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A1D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住宅专项维修资金应急使用政策解读</w:t>
      </w:r>
    </w:p>
    <w:p w14:paraId="5B0697F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763E24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一、政策出台背景</w:t>
      </w:r>
    </w:p>
    <w:p w14:paraId="1501D9E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住宅专项维修资金是房屋的"养老金"，用于物业共用部位、共用设施设备的维修更新。传统使用程序需经业主大会表决，耗时长、效率低，难以适应紧急情况。为破解"维修等不及、资金用不上"难题，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起草</w:t>
      </w:r>
      <w:r>
        <w:rPr>
          <w:rFonts w:hint="eastAsia" w:ascii="仿宋_GB2312" w:hAnsi="仿宋_GB2312" w:eastAsia="仿宋_GB2312" w:cs="仿宋_GB2312"/>
          <w:sz w:val="32"/>
          <w:szCs w:val="32"/>
        </w:rPr>
        <w:t>《住宅专项维修资金应急使用办法》，建立应急使用快速通道，及时消除安全隐患，保障业主生命财产安全。</w:t>
      </w:r>
    </w:p>
    <w:p w14:paraId="5D49818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二、政策核心内容</w:t>
      </w:r>
    </w:p>
    <w:p w14:paraId="5EC9F90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《办法》共六章二十四条，主要内容包括：</w:t>
      </w:r>
    </w:p>
    <w:p w14:paraId="20DBB30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（一）明确适用范围。 保修期满后，物业共用部位、共用设施设备发生危及人身安全、房屋安全或严重影响正常居住的紧急情况，可启动应急使用程序。具体包括：屋面突发性严重渗漏、电梯突发故障、消防设施损坏、楼体外立面脱落危险、公共护栏严重破损、排水设施坍塌爆裂等七种情形。</w:t>
      </w:r>
    </w:p>
    <w:p w14:paraId="34944A7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（二）规范职责分工。 建立"政府主导、部门协同、基层参与"的工作机制。物业行政主管部门负责政策实施、审核拨付与监督管理；消防、市场监管、住建等部门负责应急情形专业认定；应急管理部门负责复核；乡镇政府、街道办事处负责现场查勘、指导申请、监督公示等基层工作。</w:t>
      </w:r>
    </w:p>
    <w:p w14:paraId="4309A9F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（三）优化使用程序。 实行"发现报告—现场认定—应急复核—企业选择—申请审核—组织施工—竣工验收—公示结算"闭环管理。突出"两个24小时、两个48小时"：相关部门24小时内完成现场查勘，48小时内出具认定意见；应急管理部门24小时内完成复核；主管部门2个工作日内完成审核，确保应急维修高效推进。</w:t>
      </w:r>
    </w:p>
    <w:p w14:paraId="3C34D5D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（四）创新制度设计。 一是"先维修、后公示"，紧急情况可先组织维修，事后公示接受监督；二是多元申请主体，业主、物业服务人、业委会、居委会均可申请，解决"无人申请"难题；三是政府资金垫付，维修资金不足时可由政府专项应急资金先行垫付，再向业主追缴；四是全过程监管，施工、监理、验收、结算各环节严格把关，确保工程质量。</w:t>
      </w:r>
      <w:bookmarkStart w:id="0" w:name="_GoBack"/>
      <w:bookmarkEnd w:id="0"/>
    </w:p>
    <w:p w14:paraId="51621B8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三、政策亮点特色</w:t>
      </w:r>
    </w:p>
    <w:p w14:paraId="4605501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（一）效率与安全并重。 简化程序但不放松监管，压缩时限但不降低标准，既保证应急维修及时性，又确保资金使用安全性。</w:t>
      </w:r>
    </w:p>
    <w:p w14:paraId="08248EA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（二）权利与义务统一。 明确业主分摊费用的义务，同时保障业主知情权、监督权，维修前后均须公示，异议可通过司法途径解决。</w:t>
      </w:r>
    </w:p>
    <w:p w14:paraId="73A0A93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（三）政府与市场协同。 政府加强政策引导、资金监管、纠纷调解，市场主体公平竞争、规范作业，形成良性互动格局。</w:t>
      </w:r>
    </w:p>
    <w:p w14:paraId="3CE7237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四、政策实施意义</w:t>
      </w:r>
    </w:p>
    <w:p w14:paraId="289EA5A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办法》的实施将带来三方面积极变化：一是维修更快，应急维修响应时间从原来的数月缩短至数日，及时消除安全隐患；二是使用更活，破解维修资金"沉睡"难题，提高资金使用效率；三是居住更安，切实保障房屋使用安全，提升群众获得感、幸福感、安全感。</w:t>
      </w:r>
    </w:p>
    <w:p w14:paraId="5C6F29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五、注意事项提示</w:t>
      </w:r>
    </w:p>
    <w:p w14:paraId="550A4B8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业主需注意：应急维修费用仍需按建筑面积分摊，维修资金不足部分应及时补缴；关注维修公示信息，如有异议及时提出并通过合法途径解决。</w:t>
      </w:r>
    </w:p>
    <w:p w14:paraId="0AACD8B6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物业服务企业需注意：切实履行发现报告、协助申请、配合施工等职责，不得借应急之名行一般维修之实。</w:t>
      </w:r>
    </w:p>
    <w:p w14:paraId="30F2B34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申请主体需注意：确保申请材料真实完整，严禁虚报冒领骗取维修资金，违者将依法追究责任。</w:t>
      </w:r>
    </w:p>
    <w:p w14:paraId="155FC8B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2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useFELayout/>
    <w:splitPgBreakAndParaMark/>
    <w:compatSetting w:name="compatibilityMode" w:uri="http://schemas.microsoft.com/office/word" w:val="12"/>
  </w:compat>
  <w:rsids>
    <w:rsidRoot w:val="00000000"/>
    <w:rsid w:val="04E83035"/>
    <w:rsid w:val="12681311"/>
    <w:rsid w:val="214116AB"/>
    <w:rsid w:val="4BC57AB3"/>
    <w:rsid w:val="506B19F1"/>
    <w:rsid w:val="5DB12562"/>
    <w:rsid w:val="66151727"/>
    <w:rsid w:val="728F07F6"/>
    <w:rsid w:val="749E03AB"/>
    <w:rsid w:val="78AE1E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1213</Words>
  <Characters>1218</Characters>
  <TotalTime>30</TotalTime>
  <ScaleCrop>false</ScaleCrop>
  <LinksUpToDate>false</LinksUpToDate>
  <CharactersWithSpaces>1225</CharactersWithSpaces>
  <Application>WPS Office_12.8.2.21555_F1E327BC-269C-435d-A152-05C5408002CA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2026-03-31T02:40:00Z</dcterms:created>
  <dc:creator>Administrator</dc:creator>
  <cp:lastModifiedBy>jin</cp:lastModifiedBy>
  <cp:lastPrinted>2026-03-31T03:09:00Z</cp:lastPrinted>
  <dcterms:modified xsi:type="dcterms:W3CDTF">2026-03-31T05:22:44Z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eyJoZGlkIjoiZTM3ZDQzNjRjOGIzNjA4YmUxYzVhMzczMWNkMGQ1ZGYiLCJ1c2VySWQiOiIyODE4NDg5ODcifQ==</vt:lpwstr>
  </property>
  <property fmtid="{D5CDD505-2E9C-101B-9397-08002B2CF9AE}" pid="3" name="KSOProductBuildVer">
    <vt:lpwstr>2052-12.8.2.21555</vt:lpwstr>
  </property>
  <property fmtid="{D5CDD505-2E9C-101B-9397-08002B2CF9AE}" pid="4" name="ICV">
    <vt:lpwstr>9036407D700C4C148596EC60A40F15E9_12</vt:lpwstr>
  </property>
</Properties>
</file>