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017DBA">
      <w:pPr>
        <w:jc w:val="center"/>
        <w:rPr>
          <w:rFonts w:hint="eastAsia" w:ascii="黑体" w:hAnsi="黑体" w:eastAsia="黑体" w:cs="黑体"/>
          <w:b/>
          <w:bCs/>
          <w:i w:val="0"/>
          <w:iCs w:val="0"/>
          <w:caps w:val="0"/>
          <w:color w:val="000000"/>
          <w:spacing w:val="0"/>
          <w:sz w:val="44"/>
          <w:szCs w:val="44"/>
        </w:rPr>
      </w:pPr>
      <w:r>
        <w:rPr>
          <w:rFonts w:hint="eastAsia" w:ascii="黑体" w:hAnsi="黑体" w:eastAsia="黑体" w:cs="黑体"/>
          <w:b/>
          <w:bCs/>
          <w:i w:val="0"/>
          <w:iCs w:val="0"/>
          <w:caps w:val="0"/>
          <w:color w:val="000000"/>
          <w:spacing w:val="0"/>
          <w:sz w:val="44"/>
          <w:szCs w:val="44"/>
          <w:lang w:val="en-US" w:eastAsia="zh-CN"/>
        </w:rPr>
        <w:t>通化市住宅</w:t>
      </w:r>
      <w:r>
        <w:rPr>
          <w:rFonts w:hint="eastAsia" w:ascii="黑体" w:hAnsi="黑体" w:eastAsia="黑体" w:cs="黑体"/>
          <w:b/>
          <w:bCs/>
          <w:i w:val="0"/>
          <w:iCs w:val="0"/>
          <w:caps w:val="0"/>
          <w:color w:val="000000"/>
          <w:spacing w:val="0"/>
          <w:sz w:val="44"/>
          <w:szCs w:val="44"/>
        </w:rPr>
        <w:t>专项维修资金应急使用办法</w:t>
      </w:r>
    </w:p>
    <w:p w14:paraId="7DAB351B">
      <w:pPr>
        <w:jc w:val="center"/>
        <w:rPr>
          <w:rFonts w:hint="eastAsia" w:ascii="宋体" w:hAnsi="宋体" w:eastAsia="宋体" w:cs="宋体"/>
          <w:b w:val="0"/>
          <w:bCs w:val="0"/>
          <w:i w:val="0"/>
          <w:iCs w:val="0"/>
          <w:caps w:val="0"/>
          <w:color w:val="000000"/>
          <w:spacing w:val="0"/>
          <w:sz w:val="32"/>
          <w:szCs w:val="32"/>
          <w:lang w:eastAsia="zh-CN"/>
        </w:rPr>
      </w:pPr>
      <w:r>
        <w:rPr>
          <w:rFonts w:hint="eastAsia" w:ascii="宋体" w:hAnsi="宋体" w:eastAsia="宋体" w:cs="宋体"/>
          <w:b w:val="0"/>
          <w:bCs w:val="0"/>
          <w:i w:val="0"/>
          <w:iCs w:val="0"/>
          <w:caps w:val="0"/>
          <w:color w:val="000000"/>
          <w:spacing w:val="0"/>
          <w:sz w:val="32"/>
          <w:szCs w:val="32"/>
          <w:lang w:eastAsia="zh-CN"/>
        </w:rPr>
        <w:t>（征求意见稿）</w:t>
      </w:r>
    </w:p>
    <w:p w14:paraId="34B0A728">
      <w:pPr>
        <w:jc w:val="center"/>
        <w:rPr>
          <w:rFonts w:hint="eastAsia" w:ascii="宋体" w:hAnsi="宋体" w:eastAsia="宋体" w:cs="宋体"/>
          <w:b w:val="0"/>
          <w:bCs w:val="0"/>
          <w:i w:val="0"/>
          <w:iCs w:val="0"/>
          <w:caps w:val="0"/>
          <w:color w:val="000000"/>
          <w:spacing w:val="0"/>
          <w:sz w:val="32"/>
          <w:szCs w:val="32"/>
          <w:lang w:eastAsia="zh-CN"/>
        </w:rPr>
      </w:pPr>
    </w:p>
    <w:p w14:paraId="5E968BD1">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第一章 总则</w:t>
      </w:r>
    </w:p>
    <w:p w14:paraId="0E52447F">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aps w:val="0"/>
          <w:color w:val="000000"/>
          <w:spacing w:val="0"/>
          <w:sz w:val="32"/>
          <w:szCs w:val="32"/>
          <w:lang w:val="en-US" w:eastAsia="zh-CN"/>
        </w:rPr>
      </w:pPr>
    </w:p>
    <w:p w14:paraId="2125EF1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rPr>
      </w:pPr>
      <w:r>
        <w:rPr>
          <w:rFonts w:hint="eastAsia" w:ascii="宋体" w:hAnsi="宋体" w:eastAsia="宋体" w:cs="宋体"/>
          <w:b w:val="0"/>
          <w:bCs w:val="0"/>
          <w:i w:val="0"/>
          <w:iCs w:val="0"/>
          <w:caps w:val="0"/>
          <w:color w:val="000000"/>
          <w:spacing w:val="0"/>
          <w:kern w:val="2"/>
          <w:sz w:val="32"/>
          <w:szCs w:val="32"/>
          <w:lang w:val="en-US" w:eastAsia="zh-CN" w:bidi="ar-SA"/>
        </w:rPr>
        <w:t>第一条</w:t>
      </w:r>
      <w:r>
        <w:rPr>
          <w:rFonts w:hint="eastAsia" w:ascii="宋体" w:hAnsi="宋体" w:eastAsia="宋体" w:cs="宋体"/>
          <w:b/>
          <w:bCs/>
          <w:i w:val="0"/>
          <w:iCs w:val="0"/>
          <w:caps w:val="0"/>
          <w:color w:val="000000"/>
          <w:spacing w:val="0"/>
          <w:kern w:val="2"/>
          <w:sz w:val="32"/>
          <w:szCs w:val="32"/>
          <w:lang w:val="en-US" w:eastAsia="zh-CN" w:bidi="ar-SA"/>
        </w:rPr>
        <w:t>【制定依据】</w:t>
      </w:r>
      <w:r>
        <w:rPr>
          <w:rFonts w:hint="eastAsia" w:ascii="宋体" w:hAnsi="宋体" w:eastAsia="宋体" w:cs="宋体"/>
          <w:b w:val="0"/>
          <w:bCs w:val="0"/>
          <w:i w:val="0"/>
          <w:iCs w:val="0"/>
          <w:caps w:val="0"/>
          <w:color w:val="000000"/>
          <w:spacing w:val="0"/>
          <w:sz w:val="32"/>
          <w:szCs w:val="32"/>
          <w:lang w:val="en-US" w:eastAsia="zh-CN"/>
        </w:rPr>
        <w:t>为规范住宅专项维修资金应急使用程序，保障房屋使用安全与业主合法权益，依据《物业管理条例》《住宅专项维修资金管理办法》等法律法规，结合我市实际，制定本办法。</w:t>
      </w:r>
    </w:p>
    <w:p w14:paraId="7872273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rPr>
      </w:pPr>
      <w:r>
        <w:rPr>
          <w:rFonts w:hint="eastAsia" w:ascii="宋体" w:hAnsi="宋体" w:eastAsia="宋体" w:cs="宋体"/>
          <w:b w:val="0"/>
          <w:bCs w:val="0"/>
          <w:i w:val="0"/>
          <w:iCs w:val="0"/>
          <w:caps w:val="0"/>
          <w:color w:val="000000"/>
          <w:spacing w:val="0"/>
          <w:sz w:val="32"/>
          <w:szCs w:val="32"/>
        </w:rPr>
        <w:t>第二条</w:t>
      </w:r>
      <w:r>
        <w:rPr>
          <w:rFonts w:hint="eastAsia" w:ascii="宋体" w:hAnsi="宋体" w:eastAsia="宋体" w:cs="宋体"/>
          <w:b/>
          <w:bCs/>
          <w:i w:val="0"/>
          <w:iCs w:val="0"/>
          <w:caps w:val="0"/>
          <w:color w:val="000000"/>
          <w:spacing w:val="0"/>
          <w:sz w:val="32"/>
          <w:szCs w:val="32"/>
          <w:lang w:eastAsia="zh-CN"/>
        </w:rPr>
        <w:t>【</w:t>
      </w:r>
      <w:r>
        <w:rPr>
          <w:rFonts w:hint="eastAsia" w:ascii="宋体" w:hAnsi="宋体" w:eastAsia="宋体" w:cs="宋体"/>
          <w:b/>
          <w:bCs/>
          <w:i w:val="0"/>
          <w:iCs w:val="0"/>
          <w:caps w:val="0"/>
          <w:color w:val="000000"/>
          <w:spacing w:val="0"/>
          <w:sz w:val="32"/>
          <w:szCs w:val="32"/>
        </w:rPr>
        <w:t>适用范围</w:t>
      </w:r>
      <w:r>
        <w:rPr>
          <w:rFonts w:hint="eastAsia" w:ascii="宋体" w:hAnsi="宋体" w:eastAsia="宋体" w:cs="宋体"/>
          <w:b/>
          <w:bCs/>
          <w:i w:val="0"/>
          <w:iCs w:val="0"/>
          <w:caps w:val="0"/>
          <w:color w:val="000000"/>
          <w:spacing w:val="0"/>
          <w:sz w:val="32"/>
          <w:szCs w:val="32"/>
          <w:lang w:eastAsia="zh-CN"/>
        </w:rPr>
        <w:t>】</w:t>
      </w:r>
      <w:r>
        <w:rPr>
          <w:rFonts w:hint="eastAsia" w:ascii="宋体" w:hAnsi="宋体" w:eastAsia="宋体" w:cs="宋体"/>
          <w:b w:val="0"/>
          <w:bCs w:val="0"/>
          <w:i w:val="0"/>
          <w:iCs w:val="0"/>
          <w:caps w:val="0"/>
          <w:color w:val="000000"/>
          <w:spacing w:val="0"/>
          <w:sz w:val="32"/>
          <w:szCs w:val="32"/>
          <w:lang w:val="en-US" w:eastAsia="zh-CN"/>
        </w:rPr>
        <w:t>我市行政区域内建立维修资金制度的物业管理区域，经验收合格且在保修期届满后，物业共用部位、共用设施设备发生危及人身安全、房屋安全或严重影响正常居住，需立即维修、更新、改造的应急使用，适用本办法。</w:t>
      </w:r>
    </w:p>
    <w:p w14:paraId="07B90D17">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hanging="360"/>
        <w:jc w:val="left"/>
        <w:textAlignment w:val="auto"/>
        <w:rPr>
          <w:rFonts w:hint="eastAsia" w:ascii="宋体" w:hAnsi="宋体" w:eastAsia="宋体" w:cs="宋体"/>
          <w:b w:val="0"/>
          <w:bCs w:val="0"/>
          <w:i w:val="0"/>
          <w:iCs w:val="0"/>
          <w:caps w:val="0"/>
          <w:color w:val="000000"/>
          <w:spacing w:val="0"/>
          <w:sz w:val="32"/>
          <w:szCs w:val="32"/>
        </w:rPr>
      </w:pPr>
      <w:r>
        <w:rPr>
          <w:rFonts w:hint="eastAsia" w:ascii="宋体" w:hAnsi="宋体" w:eastAsia="宋体" w:cs="宋体"/>
          <w:b w:val="0"/>
          <w:bCs w:val="0"/>
          <w:i w:val="0"/>
          <w:iCs w:val="0"/>
          <w:caps w:val="0"/>
          <w:color w:val="000000"/>
          <w:spacing w:val="0"/>
          <w:sz w:val="32"/>
          <w:szCs w:val="32"/>
          <w:lang w:val="en-US" w:eastAsia="zh-CN"/>
        </w:rPr>
        <w:t xml:space="preserve">   </w:t>
      </w:r>
      <w:r>
        <w:rPr>
          <w:rFonts w:hint="eastAsia" w:ascii="宋体" w:hAnsi="宋体" w:eastAsia="宋体" w:cs="宋体"/>
          <w:b w:val="0"/>
          <w:bCs w:val="0"/>
          <w:i w:val="0"/>
          <w:iCs w:val="0"/>
          <w:caps w:val="0"/>
          <w:color w:val="000000"/>
          <w:spacing w:val="0"/>
          <w:kern w:val="2"/>
          <w:sz w:val="32"/>
          <w:szCs w:val="32"/>
          <w:lang w:val="en-US" w:eastAsia="zh-CN" w:bidi="ar-SA"/>
        </w:rPr>
        <w:t xml:space="preserve"> 第三条</w:t>
      </w:r>
      <w:r>
        <w:rPr>
          <w:rFonts w:hint="eastAsia" w:ascii="宋体" w:hAnsi="宋体" w:eastAsia="宋体" w:cs="宋体"/>
          <w:b/>
          <w:bCs/>
          <w:i w:val="0"/>
          <w:iCs w:val="0"/>
          <w:caps w:val="0"/>
          <w:color w:val="000000"/>
          <w:spacing w:val="0"/>
          <w:kern w:val="2"/>
          <w:sz w:val="32"/>
          <w:szCs w:val="32"/>
          <w:lang w:val="en-US" w:eastAsia="zh-CN" w:bidi="ar-SA"/>
        </w:rPr>
        <w:t>【职责分工】</w:t>
      </w:r>
      <w:r>
        <w:rPr>
          <w:rFonts w:hint="eastAsia" w:ascii="宋体" w:hAnsi="宋体" w:eastAsia="宋体" w:cs="宋体"/>
          <w:b w:val="0"/>
          <w:bCs w:val="0"/>
          <w:i w:val="0"/>
          <w:iCs w:val="0"/>
          <w:caps w:val="0"/>
          <w:color w:val="000000"/>
          <w:spacing w:val="0"/>
          <w:sz w:val="32"/>
          <w:szCs w:val="32"/>
        </w:rPr>
        <w:t>市、县（市）</w:t>
      </w:r>
      <w:r>
        <w:rPr>
          <w:rFonts w:hint="eastAsia" w:ascii="宋体" w:hAnsi="宋体" w:eastAsia="宋体" w:cs="宋体"/>
          <w:b w:val="0"/>
          <w:bCs w:val="0"/>
          <w:i w:val="0"/>
          <w:iCs w:val="0"/>
          <w:caps w:val="0"/>
          <w:color w:val="000000"/>
          <w:spacing w:val="0"/>
          <w:sz w:val="32"/>
          <w:szCs w:val="32"/>
          <w:lang w:eastAsia="zh-CN"/>
        </w:rPr>
        <w:t>政府物业行政</w:t>
      </w:r>
      <w:r>
        <w:rPr>
          <w:rFonts w:hint="eastAsia" w:ascii="宋体" w:hAnsi="宋体" w:eastAsia="宋体" w:cs="宋体"/>
          <w:b w:val="0"/>
          <w:bCs w:val="0"/>
          <w:i w:val="0"/>
          <w:iCs w:val="0"/>
          <w:caps w:val="0"/>
          <w:color w:val="000000"/>
          <w:spacing w:val="0"/>
          <w:sz w:val="32"/>
          <w:szCs w:val="32"/>
        </w:rPr>
        <w:t>主管部门</w:t>
      </w:r>
      <w:r>
        <w:rPr>
          <w:rFonts w:hint="eastAsia" w:ascii="宋体" w:hAnsi="宋体" w:eastAsia="宋体" w:cs="宋体"/>
          <w:b w:val="0"/>
          <w:bCs w:val="0"/>
          <w:i w:val="0"/>
          <w:iCs w:val="0"/>
          <w:caps w:val="0"/>
          <w:color w:val="000000"/>
          <w:spacing w:val="0"/>
          <w:sz w:val="32"/>
          <w:szCs w:val="32"/>
          <w:lang w:val="en-US" w:eastAsia="zh-CN"/>
        </w:rPr>
        <w:t>是住宅专项维修资金应急使用的主管部门，</w:t>
      </w:r>
      <w:r>
        <w:rPr>
          <w:rFonts w:hint="eastAsia" w:ascii="宋体" w:hAnsi="宋体" w:eastAsia="宋体" w:cs="宋体"/>
          <w:b w:val="0"/>
          <w:bCs w:val="0"/>
          <w:i w:val="0"/>
          <w:iCs w:val="0"/>
          <w:caps w:val="0"/>
          <w:color w:val="000000"/>
          <w:spacing w:val="0"/>
          <w:sz w:val="32"/>
          <w:szCs w:val="32"/>
        </w:rPr>
        <w:t>负责</w:t>
      </w:r>
      <w:r>
        <w:rPr>
          <w:rFonts w:hint="eastAsia" w:ascii="宋体" w:hAnsi="宋体" w:eastAsia="宋体" w:cs="宋体"/>
          <w:b w:val="0"/>
          <w:bCs w:val="0"/>
          <w:i w:val="0"/>
          <w:iCs w:val="0"/>
          <w:caps w:val="0"/>
          <w:color w:val="000000"/>
          <w:spacing w:val="0"/>
          <w:sz w:val="32"/>
          <w:szCs w:val="32"/>
          <w:lang w:val="en-US" w:eastAsia="zh-CN"/>
        </w:rPr>
        <w:t>住宅专项</w:t>
      </w:r>
      <w:r>
        <w:rPr>
          <w:rFonts w:hint="eastAsia" w:ascii="宋体" w:hAnsi="宋体" w:eastAsia="宋体" w:cs="宋体"/>
          <w:b w:val="0"/>
          <w:bCs w:val="0"/>
          <w:i w:val="0"/>
          <w:iCs w:val="0"/>
          <w:caps w:val="0"/>
          <w:color w:val="000000"/>
          <w:spacing w:val="0"/>
          <w:sz w:val="32"/>
          <w:szCs w:val="32"/>
        </w:rPr>
        <w:t>维修资金应急使用的政策实施、审核、拨付与监督管理</w:t>
      </w:r>
      <w:r>
        <w:rPr>
          <w:rFonts w:hint="eastAsia" w:ascii="宋体" w:hAnsi="宋体" w:eastAsia="宋体" w:cs="宋体"/>
          <w:b w:val="0"/>
          <w:bCs w:val="0"/>
          <w:i w:val="0"/>
          <w:iCs w:val="0"/>
          <w:caps w:val="0"/>
          <w:color w:val="000000"/>
          <w:spacing w:val="0"/>
          <w:sz w:val="32"/>
          <w:szCs w:val="32"/>
          <w:lang w:val="en-US" w:eastAsia="zh-CN"/>
        </w:rPr>
        <w:t>工作</w:t>
      </w:r>
      <w:r>
        <w:rPr>
          <w:rFonts w:hint="eastAsia" w:ascii="宋体" w:hAnsi="宋体" w:eastAsia="宋体" w:cs="宋体"/>
          <w:b w:val="0"/>
          <w:bCs w:val="0"/>
          <w:i w:val="0"/>
          <w:iCs w:val="0"/>
          <w:caps w:val="0"/>
          <w:color w:val="000000"/>
          <w:spacing w:val="0"/>
          <w:sz w:val="32"/>
          <w:szCs w:val="32"/>
        </w:rPr>
        <w:t>。</w:t>
      </w:r>
    </w:p>
    <w:p w14:paraId="7A426E1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rPr>
      </w:pPr>
      <w:r>
        <w:rPr>
          <w:rFonts w:hint="eastAsia" w:ascii="宋体" w:hAnsi="宋体" w:eastAsia="宋体" w:cs="宋体"/>
          <w:b w:val="0"/>
          <w:bCs w:val="0"/>
          <w:i w:val="0"/>
          <w:iCs w:val="0"/>
          <w:caps w:val="0"/>
          <w:color w:val="000000"/>
          <w:spacing w:val="0"/>
          <w:sz w:val="32"/>
          <w:szCs w:val="32"/>
          <w:lang w:val="en-US" w:eastAsia="zh-CN"/>
        </w:rPr>
        <w:t>乡（镇）政府、</w:t>
      </w:r>
      <w:r>
        <w:rPr>
          <w:rFonts w:hint="eastAsia" w:ascii="宋体" w:hAnsi="宋体" w:eastAsia="宋体" w:cs="宋体"/>
          <w:b w:val="0"/>
          <w:bCs w:val="0"/>
          <w:i w:val="0"/>
          <w:iCs w:val="0"/>
          <w:caps w:val="0"/>
          <w:color w:val="000000"/>
          <w:spacing w:val="0"/>
          <w:sz w:val="32"/>
          <w:szCs w:val="32"/>
        </w:rPr>
        <w:t>街道办事处负责现场查勘、指导申请主体开展工作、协调纠纷、监督维修实施与公示</w:t>
      </w:r>
      <w:r>
        <w:rPr>
          <w:rFonts w:hint="eastAsia" w:ascii="宋体" w:hAnsi="宋体" w:eastAsia="宋体" w:cs="宋体"/>
          <w:b w:val="0"/>
          <w:bCs w:val="0"/>
          <w:i w:val="0"/>
          <w:iCs w:val="0"/>
          <w:caps w:val="0"/>
          <w:color w:val="000000"/>
          <w:spacing w:val="0"/>
          <w:sz w:val="32"/>
          <w:szCs w:val="32"/>
          <w:lang w:val="en-US" w:eastAsia="zh-CN"/>
        </w:rPr>
        <w:t>等工作</w:t>
      </w:r>
      <w:r>
        <w:rPr>
          <w:rFonts w:hint="eastAsia" w:ascii="宋体" w:hAnsi="宋体" w:eastAsia="宋体" w:cs="宋体"/>
          <w:b w:val="0"/>
          <w:bCs w:val="0"/>
          <w:i w:val="0"/>
          <w:iCs w:val="0"/>
          <w:caps w:val="0"/>
          <w:color w:val="000000"/>
          <w:spacing w:val="0"/>
          <w:sz w:val="32"/>
          <w:szCs w:val="32"/>
        </w:rPr>
        <w:t>。</w:t>
      </w:r>
    </w:p>
    <w:p w14:paraId="57A2DE8A">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lang w:val="en-US" w:eastAsia="zh-CN"/>
        </w:rPr>
      </w:pPr>
      <w:r>
        <w:rPr>
          <w:rFonts w:hint="eastAsia" w:ascii="宋体" w:hAnsi="宋体" w:eastAsia="宋体" w:cs="宋体"/>
          <w:b w:val="0"/>
          <w:bCs w:val="0"/>
          <w:i w:val="0"/>
          <w:iCs w:val="0"/>
          <w:caps w:val="0"/>
          <w:color w:val="000000"/>
          <w:spacing w:val="0"/>
          <w:sz w:val="32"/>
          <w:szCs w:val="32"/>
          <w:lang w:val="en-US" w:eastAsia="zh-CN"/>
        </w:rPr>
        <w:t>消防救援机构负责对消防设施是否符合应急情形进行认定并参与验收。</w:t>
      </w:r>
    </w:p>
    <w:p w14:paraId="4AD00F6E">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lang w:val="en-US" w:eastAsia="zh-CN"/>
        </w:rPr>
      </w:pPr>
      <w:r>
        <w:rPr>
          <w:rFonts w:hint="eastAsia" w:ascii="宋体" w:hAnsi="宋体" w:eastAsia="宋体" w:cs="宋体"/>
          <w:b w:val="0"/>
          <w:bCs w:val="0"/>
          <w:i w:val="0"/>
          <w:iCs w:val="0"/>
          <w:caps w:val="0"/>
          <w:color w:val="000000"/>
          <w:spacing w:val="0"/>
          <w:sz w:val="32"/>
          <w:szCs w:val="32"/>
          <w:lang w:val="en-US" w:eastAsia="zh-CN"/>
        </w:rPr>
        <w:t>市场监督管理部门负责对电梯是否符合应急情形进行认定并参与验收。</w:t>
      </w:r>
    </w:p>
    <w:p w14:paraId="4FDD5F5B">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lang w:val="en-US" w:eastAsia="zh-CN"/>
        </w:rPr>
      </w:pPr>
      <w:r>
        <w:rPr>
          <w:rFonts w:hint="eastAsia" w:ascii="宋体" w:hAnsi="宋体" w:eastAsia="宋体" w:cs="宋体"/>
          <w:b w:val="0"/>
          <w:bCs w:val="0"/>
          <w:i w:val="0"/>
          <w:iCs w:val="0"/>
          <w:caps w:val="0"/>
          <w:color w:val="000000"/>
          <w:spacing w:val="0"/>
          <w:sz w:val="32"/>
          <w:szCs w:val="32"/>
          <w:lang w:val="en-US" w:eastAsia="zh-CN"/>
        </w:rPr>
        <w:t>住房和城乡建设部门负责对屋面防水、外墙面、外立面、排水设施、护栏等是否符合应急情形进行认定并参与验收。</w:t>
      </w:r>
    </w:p>
    <w:p w14:paraId="2690F414">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lang w:val="en-US" w:eastAsia="zh-CN"/>
        </w:rPr>
      </w:pPr>
      <w:r>
        <w:rPr>
          <w:rFonts w:hint="eastAsia" w:ascii="宋体" w:hAnsi="宋体" w:eastAsia="宋体" w:cs="宋体"/>
          <w:b w:val="0"/>
          <w:bCs w:val="0"/>
          <w:i w:val="0"/>
          <w:iCs w:val="0"/>
          <w:caps w:val="0"/>
          <w:color w:val="000000"/>
          <w:spacing w:val="0"/>
          <w:sz w:val="32"/>
          <w:szCs w:val="32"/>
          <w:lang w:val="en-US" w:eastAsia="zh-CN"/>
        </w:rPr>
        <w:t>其他部门依据职责负责对各自行业领域内涉及房屋住宅事项是否符合应急情形进行认定并参与验收。</w:t>
      </w:r>
    </w:p>
    <w:p w14:paraId="775E2EDF">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lang w:val="en-US" w:eastAsia="zh-CN"/>
        </w:rPr>
      </w:pPr>
      <w:r>
        <w:rPr>
          <w:rFonts w:hint="eastAsia" w:ascii="宋体" w:hAnsi="宋体" w:eastAsia="宋体" w:cs="宋体"/>
          <w:b w:val="0"/>
          <w:bCs w:val="0"/>
          <w:i w:val="0"/>
          <w:iCs w:val="0"/>
          <w:caps w:val="0"/>
          <w:color w:val="000000"/>
          <w:spacing w:val="0"/>
          <w:sz w:val="32"/>
          <w:szCs w:val="32"/>
          <w:lang w:eastAsia="zh-CN"/>
        </w:rPr>
        <w:t>应急管理部门根据应急管理相关制度</w:t>
      </w:r>
      <w:r>
        <w:rPr>
          <w:rFonts w:hint="eastAsia" w:ascii="宋体" w:hAnsi="宋体" w:eastAsia="宋体" w:cs="宋体"/>
          <w:b w:val="0"/>
          <w:bCs w:val="0"/>
          <w:i w:val="0"/>
          <w:iCs w:val="0"/>
          <w:caps w:val="0"/>
          <w:color w:val="000000"/>
          <w:spacing w:val="0"/>
          <w:sz w:val="32"/>
          <w:szCs w:val="32"/>
          <w:lang w:val="en-US" w:eastAsia="zh-CN"/>
        </w:rPr>
        <w:t>对各部门出具的专业认定是否</w:t>
      </w:r>
      <w:r>
        <w:rPr>
          <w:rFonts w:hint="eastAsia" w:ascii="宋体" w:hAnsi="宋体" w:eastAsia="宋体" w:cs="宋体"/>
          <w:b w:val="0"/>
          <w:bCs w:val="0"/>
          <w:i w:val="0"/>
          <w:iCs w:val="0"/>
          <w:caps w:val="0"/>
          <w:color w:val="000000"/>
          <w:spacing w:val="0"/>
          <w:sz w:val="32"/>
          <w:szCs w:val="32"/>
          <w:lang w:eastAsia="zh-CN"/>
        </w:rPr>
        <w:t>属于</w:t>
      </w:r>
      <w:r>
        <w:rPr>
          <w:rFonts w:hint="eastAsia" w:ascii="宋体" w:hAnsi="宋体" w:eastAsia="宋体" w:cs="宋体"/>
          <w:b w:val="0"/>
          <w:bCs w:val="0"/>
          <w:i w:val="0"/>
          <w:iCs w:val="0"/>
          <w:caps w:val="0"/>
          <w:color w:val="000000"/>
          <w:spacing w:val="0"/>
          <w:sz w:val="32"/>
          <w:szCs w:val="32"/>
          <w:lang w:val="en-US" w:eastAsia="zh-CN"/>
        </w:rPr>
        <w:t>应急情形进行复核工作</w:t>
      </w:r>
      <w:r>
        <w:rPr>
          <w:rFonts w:hint="eastAsia" w:ascii="宋体" w:hAnsi="宋体" w:eastAsia="宋体" w:cs="宋体"/>
          <w:b w:val="0"/>
          <w:bCs w:val="0"/>
          <w:i w:val="0"/>
          <w:iCs w:val="0"/>
          <w:caps w:val="0"/>
          <w:color w:val="000000"/>
          <w:spacing w:val="0"/>
          <w:sz w:val="32"/>
          <w:szCs w:val="32"/>
          <w:lang w:eastAsia="zh-CN"/>
        </w:rPr>
        <w:t>。</w:t>
      </w:r>
    </w:p>
    <w:p w14:paraId="62A9CDD4">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lang w:eastAsia="zh-CN"/>
        </w:rPr>
      </w:pPr>
      <w:r>
        <w:rPr>
          <w:rFonts w:hint="eastAsia" w:ascii="宋体" w:hAnsi="宋体" w:eastAsia="宋体" w:cs="宋体"/>
          <w:b w:val="0"/>
          <w:bCs w:val="0"/>
          <w:i w:val="0"/>
          <w:iCs w:val="0"/>
          <w:caps w:val="0"/>
          <w:color w:val="000000"/>
          <w:spacing w:val="0"/>
          <w:kern w:val="2"/>
          <w:sz w:val="32"/>
          <w:szCs w:val="32"/>
          <w:lang w:val="en-US" w:eastAsia="zh-CN" w:bidi="ar-SA"/>
        </w:rPr>
        <w:t>第四条</w:t>
      </w:r>
      <w:r>
        <w:rPr>
          <w:rFonts w:hint="eastAsia" w:ascii="宋体" w:hAnsi="宋体" w:eastAsia="宋体" w:cs="宋体"/>
          <w:b/>
          <w:bCs/>
          <w:i w:val="0"/>
          <w:iCs w:val="0"/>
          <w:caps w:val="0"/>
          <w:color w:val="000000"/>
          <w:spacing w:val="0"/>
          <w:kern w:val="2"/>
          <w:sz w:val="32"/>
          <w:szCs w:val="32"/>
          <w:lang w:val="en-US" w:eastAsia="zh-CN" w:bidi="ar-SA"/>
        </w:rPr>
        <w:t>【使用原则】</w:t>
      </w:r>
      <w:r>
        <w:rPr>
          <w:rFonts w:hint="eastAsia" w:ascii="宋体" w:hAnsi="宋体" w:eastAsia="宋体" w:cs="宋体"/>
          <w:b w:val="0"/>
          <w:bCs w:val="0"/>
          <w:i w:val="0"/>
          <w:iCs w:val="0"/>
          <w:caps w:val="0"/>
          <w:color w:val="000000"/>
          <w:spacing w:val="0"/>
          <w:sz w:val="32"/>
          <w:szCs w:val="32"/>
          <w:lang w:val="en-US" w:eastAsia="zh-CN"/>
        </w:rPr>
        <w:t>坚持</w:t>
      </w:r>
      <w:r>
        <w:rPr>
          <w:rFonts w:hint="eastAsia" w:ascii="宋体" w:hAnsi="宋体" w:eastAsia="宋体" w:cs="宋体"/>
          <w:b w:val="0"/>
          <w:bCs w:val="0"/>
          <w:i w:val="0"/>
          <w:iCs w:val="0"/>
          <w:caps w:val="0"/>
          <w:color w:val="000000"/>
          <w:spacing w:val="0"/>
          <w:sz w:val="32"/>
          <w:szCs w:val="32"/>
          <w:lang w:eastAsia="zh-CN"/>
        </w:rPr>
        <w:t>应急抢修、安全优先、公开透明、谁受益谁分摊、专款专用。</w:t>
      </w:r>
    </w:p>
    <w:p w14:paraId="07D649CC">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sz w:val="32"/>
          <w:szCs w:val="32"/>
          <w:lang w:eastAsia="zh-CN"/>
        </w:rPr>
      </w:pPr>
    </w:p>
    <w:p w14:paraId="47D98E93">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第二章 适用情形及申请主体</w:t>
      </w:r>
    </w:p>
    <w:p w14:paraId="7CEDD3EE">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宋体" w:hAnsi="宋体" w:eastAsia="宋体" w:cs="宋体"/>
          <w:b w:val="0"/>
          <w:bCs w:val="0"/>
          <w:i w:val="0"/>
          <w:iCs w:val="0"/>
          <w:caps w:val="0"/>
          <w:color w:val="000000"/>
          <w:spacing w:val="0"/>
          <w:sz w:val="32"/>
          <w:szCs w:val="32"/>
          <w:lang w:val="en-US" w:eastAsia="zh-CN"/>
        </w:rPr>
      </w:pPr>
    </w:p>
    <w:p w14:paraId="137AEC67">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i w:val="0"/>
          <w:iCs w:val="0"/>
          <w:caps w:val="0"/>
          <w:color w:val="000000"/>
          <w:spacing w:val="0"/>
          <w:sz w:val="32"/>
          <w:szCs w:val="32"/>
          <w:lang w:eastAsia="zh-CN"/>
        </w:rPr>
        <w:t>第五条</w:t>
      </w:r>
      <w:r>
        <w:rPr>
          <w:rFonts w:hint="eastAsia" w:ascii="宋体" w:hAnsi="宋体" w:eastAsia="宋体" w:cs="宋体"/>
          <w:b/>
          <w:bCs/>
          <w:i w:val="0"/>
          <w:iCs w:val="0"/>
          <w:caps w:val="0"/>
          <w:color w:val="000000"/>
          <w:spacing w:val="0"/>
          <w:kern w:val="2"/>
          <w:sz w:val="32"/>
          <w:szCs w:val="32"/>
          <w:lang w:val="en-US" w:eastAsia="zh-CN" w:bidi="ar-SA"/>
        </w:rPr>
        <w:t>【适用情形】</w:t>
      </w:r>
      <w:r>
        <w:rPr>
          <w:rFonts w:hint="eastAsia" w:ascii="宋体" w:hAnsi="宋体" w:eastAsia="宋体" w:cs="宋体"/>
          <w:b w:val="0"/>
          <w:bCs w:val="0"/>
          <w:color w:val="000000"/>
          <w:sz w:val="32"/>
          <w:szCs w:val="32"/>
          <w:lang w:val="en-US" w:eastAsia="zh-CN"/>
        </w:rPr>
        <w:t>保修期满后，物业共用部位、共用设施设备经相关部门组织认定并经过应急部门复核，符合下列情形之一的，可启动住宅专项维修资金应急使用程序：</w:t>
      </w:r>
    </w:p>
    <w:p w14:paraId="7614962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val="en-US" w:eastAsia="zh-CN"/>
        </w:rPr>
        <w:t>（一）</w:t>
      </w:r>
      <w:r>
        <w:rPr>
          <w:rFonts w:hint="eastAsia" w:ascii="宋体" w:hAnsi="宋体" w:eastAsia="宋体" w:cs="宋体"/>
          <w:b w:val="0"/>
          <w:bCs w:val="0"/>
          <w:color w:val="000000"/>
          <w:sz w:val="32"/>
          <w:szCs w:val="32"/>
          <w:lang w:eastAsia="zh-CN"/>
        </w:rPr>
        <w:t>屋面</w:t>
      </w:r>
      <w:r>
        <w:rPr>
          <w:rFonts w:hint="eastAsia" w:ascii="宋体" w:hAnsi="宋体" w:eastAsia="宋体" w:cs="宋体"/>
          <w:b w:val="0"/>
          <w:bCs w:val="0"/>
          <w:color w:val="000000"/>
          <w:sz w:val="32"/>
          <w:szCs w:val="32"/>
        </w:rPr>
        <w:t>因不可抗力发生突发性渗漏，</w:t>
      </w:r>
      <w:r>
        <w:rPr>
          <w:rFonts w:hint="eastAsia" w:ascii="宋体" w:hAnsi="宋体" w:eastAsia="宋体" w:cs="宋体"/>
          <w:b w:val="0"/>
          <w:bCs w:val="0"/>
          <w:color w:val="000000"/>
          <w:sz w:val="32"/>
          <w:szCs w:val="32"/>
          <w:lang w:val="en-US" w:eastAsia="zh-CN"/>
        </w:rPr>
        <w:t>情形严重无法满足</w:t>
      </w:r>
      <w:r>
        <w:rPr>
          <w:rFonts w:hint="eastAsia" w:ascii="宋体" w:hAnsi="宋体" w:eastAsia="宋体" w:cs="宋体"/>
          <w:b w:val="0"/>
          <w:bCs w:val="0"/>
          <w:color w:val="000000"/>
          <w:sz w:val="32"/>
          <w:szCs w:val="32"/>
        </w:rPr>
        <w:t>业主正常居住</w:t>
      </w:r>
      <w:r>
        <w:rPr>
          <w:rFonts w:hint="eastAsia" w:ascii="宋体" w:hAnsi="宋体" w:eastAsia="宋体" w:cs="宋体"/>
          <w:b w:val="0"/>
          <w:bCs w:val="0"/>
          <w:color w:val="000000"/>
          <w:sz w:val="32"/>
          <w:szCs w:val="32"/>
          <w:lang w:val="en-US" w:eastAsia="zh-CN"/>
        </w:rPr>
        <w:t>和使用</w:t>
      </w:r>
      <w:r>
        <w:rPr>
          <w:rFonts w:hint="eastAsia" w:ascii="宋体" w:hAnsi="宋体" w:eastAsia="宋体" w:cs="宋体"/>
          <w:b w:val="0"/>
          <w:bCs w:val="0"/>
          <w:color w:val="000000"/>
          <w:sz w:val="32"/>
          <w:szCs w:val="32"/>
        </w:rPr>
        <w:t>的；</w:t>
      </w:r>
    </w:p>
    <w:p w14:paraId="3A7DE13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（二）</w:t>
      </w:r>
      <w:r>
        <w:rPr>
          <w:rFonts w:hint="eastAsia" w:ascii="宋体" w:hAnsi="宋体" w:eastAsia="宋体" w:cs="宋体"/>
          <w:b w:val="0"/>
          <w:bCs w:val="0"/>
          <w:color w:val="000000"/>
          <w:sz w:val="32"/>
          <w:szCs w:val="32"/>
        </w:rPr>
        <w:t>电梯出现突发性故障</w:t>
      </w:r>
      <w:r>
        <w:rPr>
          <w:rFonts w:hint="eastAsia" w:ascii="宋体" w:hAnsi="宋体" w:eastAsia="宋体" w:cs="宋体"/>
          <w:b w:val="0"/>
          <w:bCs w:val="0"/>
          <w:color w:val="000000"/>
          <w:sz w:val="32"/>
          <w:szCs w:val="32"/>
          <w:lang w:val="en-US" w:eastAsia="zh-CN"/>
        </w:rPr>
        <w:t>影响业主正常使用，</w:t>
      </w:r>
      <w:r>
        <w:rPr>
          <w:rFonts w:hint="eastAsia" w:ascii="宋体" w:hAnsi="宋体" w:eastAsia="宋体" w:cs="宋体"/>
          <w:b w:val="0"/>
          <w:bCs w:val="0"/>
          <w:color w:val="000000"/>
          <w:sz w:val="32"/>
          <w:szCs w:val="32"/>
        </w:rPr>
        <w:t>需要立即进行维修、更新和改造的</w:t>
      </w:r>
      <w:r>
        <w:rPr>
          <w:rFonts w:hint="eastAsia" w:ascii="宋体" w:hAnsi="宋体" w:eastAsia="宋体" w:cs="宋体"/>
          <w:b w:val="0"/>
          <w:bCs w:val="0"/>
          <w:color w:val="000000"/>
          <w:sz w:val="32"/>
          <w:szCs w:val="32"/>
          <w:lang w:eastAsia="zh-CN"/>
        </w:rPr>
        <w:t>；</w:t>
      </w:r>
    </w:p>
    <w:p w14:paraId="771B847D">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（三）共用消防设施设备损坏、无法正常使用，消防部门出具整改通知的；</w:t>
      </w:r>
    </w:p>
    <w:p w14:paraId="087A9971">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eastAsia="zh-CN"/>
        </w:rPr>
        <w:t>（四）楼体单侧外立面五分之一以上有脱落危险的；</w:t>
      </w:r>
    </w:p>
    <w:p w14:paraId="384842A0">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lang w:val="en-US" w:eastAsia="zh-CN"/>
        </w:rPr>
        <w:t>（五）</w:t>
      </w:r>
      <w:r>
        <w:rPr>
          <w:rFonts w:hint="eastAsia" w:ascii="宋体" w:hAnsi="宋体" w:eastAsia="宋体" w:cs="宋体"/>
          <w:b w:val="0"/>
          <w:bCs w:val="0"/>
          <w:color w:val="000000"/>
          <w:sz w:val="32"/>
          <w:szCs w:val="32"/>
          <w:lang w:eastAsia="zh-CN"/>
        </w:rPr>
        <w:t>公共护（围）栏破损、松动严重，危及人身、财产安全的；</w:t>
      </w:r>
    </w:p>
    <w:p w14:paraId="6C2C4764">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eastAsia="zh-CN"/>
        </w:rPr>
      </w:pPr>
      <w:r>
        <w:rPr>
          <w:rFonts w:hint="eastAsia" w:ascii="宋体" w:hAnsi="宋体" w:eastAsia="宋体" w:cs="宋体"/>
          <w:b w:val="0"/>
          <w:bCs w:val="0"/>
          <w:color w:val="000000"/>
          <w:sz w:val="32"/>
          <w:szCs w:val="32"/>
          <w:lang w:val="en-US" w:eastAsia="zh-CN"/>
        </w:rPr>
        <w:t>（六）</w:t>
      </w:r>
      <w:r>
        <w:rPr>
          <w:rFonts w:hint="eastAsia" w:ascii="宋体" w:hAnsi="宋体" w:eastAsia="宋体" w:cs="宋体"/>
          <w:b w:val="0"/>
          <w:bCs w:val="0"/>
          <w:color w:val="000000"/>
          <w:sz w:val="32"/>
          <w:szCs w:val="32"/>
          <w:lang w:eastAsia="zh-CN"/>
        </w:rPr>
        <w:t>共用排水设施坍塌、爆裂导致无法使用的；</w:t>
      </w:r>
    </w:p>
    <w:p w14:paraId="08B5762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rPr>
        <w:t>（七）</w:t>
      </w:r>
      <w:r>
        <w:rPr>
          <w:rFonts w:hint="eastAsia" w:ascii="宋体" w:hAnsi="宋体" w:eastAsia="宋体" w:cs="宋体"/>
          <w:b w:val="0"/>
          <w:bCs w:val="0"/>
          <w:color w:val="000000"/>
          <w:sz w:val="32"/>
          <w:szCs w:val="32"/>
          <w:lang w:val="en-US" w:eastAsia="zh-CN"/>
        </w:rPr>
        <w:t>发生其他严重危及人身安全、房屋安全等紧急情况的。</w:t>
      </w:r>
    </w:p>
    <w:p w14:paraId="618FABE2">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i w:val="0"/>
          <w:iCs w:val="0"/>
          <w:caps w:val="0"/>
          <w:color w:val="000000"/>
          <w:spacing w:val="0"/>
          <w:sz w:val="32"/>
          <w:szCs w:val="32"/>
          <w:lang w:eastAsia="zh-CN"/>
        </w:rPr>
        <w:t>第</w:t>
      </w:r>
      <w:r>
        <w:rPr>
          <w:rFonts w:hint="eastAsia" w:ascii="宋体" w:hAnsi="宋体" w:eastAsia="宋体" w:cs="宋体"/>
          <w:b w:val="0"/>
          <w:bCs w:val="0"/>
          <w:i w:val="0"/>
          <w:iCs w:val="0"/>
          <w:caps w:val="0"/>
          <w:color w:val="000000"/>
          <w:spacing w:val="0"/>
          <w:sz w:val="32"/>
          <w:szCs w:val="32"/>
          <w:lang w:val="en-US" w:eastAsia="zh-CN"/>
        </w:rPr>
        <w:t>六</w:t>
      </w:r>
      <w:r>
        <w:rPr>
          <w:rFonts w:hint="eastAsia" w:ascii="宋体" w:hAnsi="宋体" w:eastAsia="宋体" w:cs="宋体"/>
          <w:b w:val="0"/>
          <w:bCs w:val="0"/>
          <w:i w:val="0"/>
          <w:iCs w:val="0"/>
          <w:caps w:val="0"/>
          <w:color w:val="000000"/>
          <w:spacing w:val="0"/>
          <w:sz w:val="32"/>
          <w:szCs w:val="32"/>
          <w:lang w:eastAsia="zh-CN"/>
        </w:rPr>
        <w:t>条</w:t>
      </w:r>
      <w:r>
        <w:rPr>
          <w:rFonts w:hint="eastAsia" w:ascii="宋体" w:hAnsi="宋体" w:eastAsia="宋体" w:cs="宋体"/>
          <w:b/>
          <w:bCs/>
          <w:i w:val="0"/>
          <w:iCs w:val="0"/>
          <w:caps w:val="0"/>
          <w:color w:val="000000"/>
          <w:spacing w:val="0"/>
          <w:kern w:val="2"/>
          <w:sz w:val="32"/>
          <w:szCs w:val="32"/>
          <w:lang w:val="en-US" w:eastAsia="zh-CN" w:bidi="ar-SA"/>
        </w:rPr>
        <w:t>【申请主体】</w:t>
      </w:r>
      <w:r>
        <w:rPr>
          <w:rFonts w:hint="eastAsia" w:ascii="宋体" w:hAnsi="宋体" w:eastAsia="宋体" w:cs="宋体"/>
          <w:b w:val="0"/>
          <w:bCs w:val="0"/>
          <w:i w:val="0"/>
          <w:iCs w:val="0"/>
          <w:caps w:val="0"/>
          <w:color w:val="000000"/>
          <w:spacing w:val="0"/>
          <w:kern w:val="2"/>
          <w:sz w:val="32"/>
          <w:szCs w:val="32"/>
          <w:lang w:val="en-US" w:eastAsia="zh-CN" w:bidi="ar-SA"/>
        </w:rPr>
        <w:t>相关业主、物业服务人、业主委员会或者居（村）民委员会，可作为住宅专项维修资金应急使用的申请主体。</w:t>
      </w:r>
    </w:p>
    <w:p w14:paraId="06454C6B">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宋体" w:hAnsi="宋体" w:eastAsia="宋体" w:cs="宋体"/>
          <w:b w:val="0"/>
          <w:bCs w:val="0"/>
          <w:color w:val="000000"/>
          <w:sz w:val="32"/>
          <w:szCs w:val="32"/>
          <w:lang w:val="en-US" w:eastAsia="zh-CN"/>
        </w:rPr>
      </w:pPr>
    </w:p>
    <w:p w14:paraId="310F4E6D">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第三章 使用程序</w:t>
      </w:r>
    </w:p>
    <w:p w14:paraId="3126317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p>
    <w:p w14:paraId="5DFE515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第</w:t>
      </w:r>
      <w:r>
        <w:rPr>
          <w:rFonts w:hint="eastAsia" w:cs="宋体"/>
          <w:b w:val="0"/>
          <w:bCs w:val="0"/>
          <w:i w:val="0"/>
          <w:iCs w:val="0"/>
          <w:caps w:val="0"/>
          <w:color w:val="000000"/>
          <w:spacing w:val="0"/>
          <w:kern w:val="2"/>
          <w:sz w:val="32"/>
          <w:szCs w:val="32"/>
          <w:lang w:val="en-US" w:eastAsia="zh-CN" w:bidi="ar-SA"/>
        </w:rPr>
        <w:t>七</w:t>
      </w:r>
      <w:r>
        <w:rPr>
          <w:rFonts w:hint="eastAsia" w:ascii="宋体" w:hAnsi="宋体" w:eastAsia="宋体" w:cs="宋体"/>
          <w:b w:val="0"/>
          <w:bCs w:val="0"/>
          <w:i w:val="0"/>
          <w:iCs w:val="0"/>
          <w:caps w:val="0"/>
          <w:color w:val="000000"/>
          <w:spacing w:val="0"/>
          <w:kern w:val="2"/>
          <w:sz w:val="32"/>
          <w:szCs w:val="32"/>
          <w:lang w:val="en-US" w:eastAsia="zh-CN" w:bidi="ar-SA"/>
        </w:rPr>
        <w:t>条</w:t>
      </w:r>
      <w:r>
        <w:rPr>
          <w:rFonts w:hint="eastAsia" w:ascii="宋体" w:hAnsi="宋体" w:eastAsia="宋体" w:cs="宋体"/>
          <w:b/>
          <w:bCs/>
          <w:i w:val="0"/>
          <w:iCs w:val="0"/>
          <w:caps w:val="0"/>
          <w:color w:val="000000"/>
          <w:spacing w:val="0"/>
          <w:kern w:val="2"/>
          <w:sz w:val="32"/>
          <w:szCs w:val="32"/>
          <w:lang w:val="en-US" w:eastAsia="zh-CN" w:bidi="ar-SA"/>
        </w:rPr>
        <w:t>【基本流程】</w:t>
      </w:r>
      <w:r>
        <w:rPr>
          <w:rFonts w:hint="eastAsia" w:ascii="宋体" w:hAnsi="宋体" w:eastAsia="宋体" w:cs="宋体"/>
          <w:b w:val="0"/>
          <w:bCs w:val="0"/>
          <w:i w:val="0"/>
          <w:iCs w:val="0"/>
          <w:caps w:val="0"/>
          <w:color w:val="000000"/>
          <w:spacing w:val="0"/>
          <w:kern w:val="2"/>
          <w:sz w:val="32"/>
          <w:szCs w:val="32"/>
          <w:lang w:val="en-US" w:eastAsia="zh-CN" w:bidi="ar-SA"/>
        </w:rPr>
        <w:t>住宅专项维修资金应急使用按下列环节实行闭环管理：</w:t>
      </w:r>
    </w:p>
    <w:p w14:paraId="49BE9804">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（一）发现紧急情况报告；</w:t>
      </w:r>
    </w:p>
    <w:p w14:paraId="109EFF79">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（二）相关部门现场认定；</w:t>
      </w:r>
    </w:p>
    <w:p w14:paraId="004EC76F">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（三）应急</w:t>
      </w:r>
      <w:r>
        <w:rPr>
          <w:rFonts w:hint="eastAsia" w:cs="宋体"/>
          <w:b w:val="0"/>
          <w:bCs w:val="0"/>
          <w:i w:val="0"/>
          <w:iCs w:val="0"/>
          <w:caps w:val="0"/>
          <w:color w:val="000000"/>
          <w:spacing w:val="0"/>
          <w:kern w:val="2"/>
          <w:sz w:val="32"/>
          <w:szCs w:val="32"/>
          <w:lang w:val="en-US" w:eastAsia="zh-CN" w:bidi="ar-SA"/>
        </w:rPr>
        <w:t>管理</w:t>
      </w:r>
      <w:bookmarkStart w:id="0" w:name="_GoBack"/>
      <w:bookmarkEnd w:id="0"/>
      <w:r>
        <w:rPr>
          <w:rFonts w:hint="eastAsia" w:ascii="宋体" w:hAnsi="宋体" w:eastAsia="宋体" w:cs="宋体"/>
          <w:b w:val="0"/>
          <w:bCs w:val="0"/>
          <w:i w:val="0"/>
          <w:iCs w:val="0"/>
          <w:caps w:val="0"/>
          <w:color w:val="000000"/>
          <w:spacing w:val="0"/>
          <w:kern w:val="2"/>
          <w:sz w:val="32"/>
          <w:szCs w:val="32"/>
          <w:lang w:val="en-US" w:eastAsia="zh-CN" w:bidi="ar-SA"/>
        </w:rPr>
        <w:t>部门复核；</w:t>
      </w:r>
    </w:p>
    <w:p w14:paraId="0ED75917">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（四）施工企业和监理企业的选择；</w:t>
      </w:r>
    </w:p>
    <w:p w14:paraId="24958C3B">
      <w:pPr>
        <w:ind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i w:val="0"/>
          <w:iCs w:val="0"/>
          <w:caps w:val="0"/>
          <w:color w:val="000000"/>
          <w:spacing w:val="0"/>
          <w:kern w:val="2"/>
          <w:sz w:val="32"/>
          <w:szCs w:val="32"/>
          <w:lang w:val="en-US" w:eastAsia="zh-CN" w:bidi="ar-SA"/>
        </w:rPr>
        <w:t>（五）申请；</w:t>
      </w:r>
    </w:p>
    <w:p w14:paraId="369693C2">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（六）主管部门受理审核；</w:t>
      </w:r>
    </w:p>
    <w:p w14:paraId="06E27C6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w:t>
      </w:r>
      <w:r>
        <w:rPr>
          <w:rFonts w:hint="eastAsia" w:cs="宋体"/>
          <w:b w:val="0"/>
          <w:bCs w:val="0"/>
          <w:i w:val="0"/>
          <w:iCs w:val="0"/>
          <w:caps w:val="0"/>
          <w:color w:val="000000"/>
          <w:spacing w:val="0"/>
          <w:kern w:val="2"/>
          <w:sz w:val="32"/>
          <w:szCs w:val="32"/>
          <w:lang w:val="en-US" w:eastAsia="zh-CN" w:bidi="ar-SA"/>
        </w:rPr>
        <w:t>七</w:t>
      </w:r>
      <w:r>
        <w:rPr>
          <w:rFonts w:hint="eastAsia" w:ascii="宋体" w:hAnsi="宋体" w:eastAsia="宋体" w:cs="宋体"/>
          <w:b w:val="0"/>
          <w:bCs w:val="0"/>
          <w:i w:val="0"/>
          <w:iCs w:val="0"/>
          <w:caps w:val="0"/>
          <w:color w:val="000000"/>
          <w:spacing w:val="0"/>
          <w:kern w:val="2"/>
          <w:sz w:val="32"/>
          <w:szCs w:val="32"/>
          <w:lang w:val="en-US" w:eastAsia="zh-CN" w:bidi="ar-SA"/>
        </w:rPr>
        <w:t>）组织施工；</w:t>
      </w:r>
    </w:p>
    <w:p w14:paraId="01439BDA">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w:t>
      </w:r>
      <w:r>
        <w:rPr>
          <w:rFonts w:hint="eastAsia" w:cs="宋体"/>
          <w:b w:val="0"/>
          <w:bCs w:val="0"/>
          <w:i w:val="0"/>
          <w:iCs w:val="0"/>
          <w:caps w:val="0"/>
          <w:color w:val="000000"/>
          <w:spacing w:val="0"/>
          <w:kern w:val="2"/>
          <w:sz w:val="32"/>
          <w:szCs w:val="32"/>
          <w:lang w:val="en-US" w:eastAsia="zh-CN" w:bidi="ar-SA"/>
        </w:rPr>
        <w:t>八</w:t>
      </w:r>
      <w:r>
        <w:rPr>
          <w:rFonts w:hint="eastAsia" w:ascii="宋体" w:hAnsi="宋体" w:eastAsia="宋体" w:cs="宋体"/>
          <w:b w:val="0"/>
          <w:bCs w:val="0"/>
          <w:i w:val="0"/>
          <w:iCs w:val="0"/>
          <w:caps w:val="0"/>
          <w:color w:val="000000"/>
          <w:spacing w:val="0"/>
          <w:kern w:val="2"/>
          <w:sz w:val="32"/>
          <w:szCs w:val="32"/>
          <w:lang w:val="en-US" w:eastAsia="zh-CN" w:bidi="ar-SA"/>
        </w:rPr>
        <w:t>）竣工验收；</w:t>
      </w:r>
    </w:p>
    <w:p w14:paraId="313A5CA1">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w:t>
      </w:r>
      <w:r>
        <w:rPr>
          <w:rFonts w:hint="eastAsia" w:cs="宋体"/>
          <w:b w:val="0"/>
          <w:bCs w:val="0"/>
          <w:i w:val="0"/>
          <w:iCs w:val="0"/>
          <w:caps w:val="0"/>
          <w:color w:val="000000"/>
          <w:spacing w:val="0"/>
          <w:kern w:val="2"/>
          <w:sz w:val="32"/>
          <w:szCs w:val="32"/>
          <w:lang w:val="en-US" w:eastAsia="zh-CN" w:bidi="ar-SA"/>
        </w:rPr>
        <w:t>九</w:t>
      </w:r>
      <w:r>
        <w:rPr>
          <w:rFonts w:hint="eastAsia" w:ascii="宋体" w:hAnsi="宋体" w:eastAsia="宋体" w:cs="宋体"/>
          <w:b w:val="0"/>
          <w:bCs w:val="0"/>
          <w:i w:val="0"/>
          <w:iCs w:val="0"/>
          <w:caps w:val="0"/>
          <w:color w:val="000000"/>
          <w:spacing w:val="0"/>
          <w:kern w:val="2"/>
          <w:sz w:val="32"/>
          <w:szCs w:val="32"/>
          <w:lang w:val="en-US" w:eastAsia="zh-CN" w:bidi="ar-SA"/>
        </w:rPr>
        <w:t>）公示结算。</w:t>
      </w:r>
    </w:p>
    <w:p w14:paraId="7E3577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第</w:t>
      </w:r>
      <w:r>
        <w:rPr>
          <w:rFonts w:hint="eastAsia" w:cs="宋体"/>
          <w:b w:val="0"/>
          <w:bCs w:val="0"/>
          <w:i w:val="0"/>
          <w:iCs w:val="0"/>
          <w:caps w:val="0"/>
          <w:color w:val="000000"/>
          <w:spacing w:val="0"/>
          <w:kern w:val="2"/>
          <w:sz w:val="32"/>
          <w:szCs w:val="32"/>
          <w:lang w:val="en-US" w:eastAsia="zh-CN" w:bidi="ar-SA"/>
        </w:rPr>
        <w:t>八</w:t>
      </w:r>
      <w:r>
        <w:rPr>
          <w:rFonts w:hint="eastAsia" w:ascii="宋体" w:hAnsi="宋体" w:eastAsia="宋体" w:cs="宋体"/>
          <w:b w:val="0"/>
          <w:bCs w:val="0"/>
          <w:i w:val="0"/>
          <w:iCs w:val="0"/>
          <w:caps w:val="0"/>
          <w:color w:val="000000"/>
          <w:spacing w:val="0"/>
          <w:kern w:val="2"/>
          <w:sz w:val="32"/>
          <w:szCs w:val="32"/>
          <w:lang w:val="en-US" w:eastAsia="zh-CN" w:bidi="ar-SA"/>
        </w:rPr>
        <w:t>条</w:t>
      </w:r>
      <w:r>
        <w:rPr>
          <w:rFonts w:hint="eastAsia" w:ascii="宋体" w:hAnsi="宋体" w:eastAsia="宋体" w:cs="宋体"/>
          <w:b/>
          <w:bCs/>
          <w:i w:val="0"/>
          <w:iCs w:val="0"/>
          <w:caps w:val="0"/>
          <w:color w:val="000000"/>
          <w:spacing w:val="0"/>
          <w:kern w:val="2"/>
          <w:sz w:val="32"/>
          <w:szCs w:val="32"/>
          <w:lang w:val="en-US" w:eastAsia="zh-CN" w:bidi="ar-SA"/>
        </w:rPr>
        <w:t>【紧急报告】</w:t>
      </w:r>
      <w:r>
        <w:rPr>
          <w:rFonts w:hint="eastAsia" w:ascii="宋体" w:hAnsi="宋体" w:eastAsia="宋体" w:cs="宋体"/>
          <w:b w:val="0"/>
          <w:bCs w:val="0"/>
          <w:i w:val="0"/>
          <w:iCs w:val="0"/>
          <w:caps w:val="0"/>
          <w:color w:val="000000"/>
          <w:spacing w:val="0"/>
          <w:kern w:val="2"/>
          <w:sz w:val="32"/>
          <w:szCs w:val="32"/>
          <w:lang w:val="en-US" w:eastAsia="zh-CN" w:bidi="ar-SA"/>
        </w:rPr>
        <w:t>建（构）筑物或者相关设施出现险情，发现人应当立即向相关所有人、管理人或者居（村）民委员会进行报告。</w:t>
      </w:r>
    </w:p>
    <w:p w14:paraId="28E649AB">
      <w:pPr>
        <w:ind w:firstLine="640" w:firstLineChars="200"/>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相关所有人、管理人或者居（村）民委员会接到发现人的报告后应当立即进行现场核实，事项属实的，应当立即向属地乡（镇）政府、街道办事处进行报告，并提交相关影像证明。</w:t>
      </w:r>
    </w:p>
    <w:p w14:paraId="57E123E6">
      <w:pPr>
        <w:ind w:firstLine="640" w:firstLineChars="200"/>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第</w:t>
      </w:r>
      <w:r>
        <w:rPr>
          <w:rFonts w:hint="eastAsia" w:cs="宋体"/>
          <w:b w:val="0"/>
          <w:bCs w:val="0"/>
          <w:i w:val="0"/>
          <w:iCs w:val="0"/>
          <w:caps w:val="0"/>
          <w:color w:val="000000"/>
          <w:spacing w:val="0"/>
          <w:kern w:val="2"/>
          <w:sz w:val="32"/>
          <w:szCs w:val="32"/>
          <w:lang w:val="en-US" w:eastAsia="zh-CN" w:bidi="ar-SA"/>
        </w:rPr>
        <w:t>九</w:t>
      </w:r>
      <w:r>
        <w:rPr>
          <w:rFonts w:hint="eastAsia" w:ascii="宋体" w:hAnsi="宋体" w:eastAsia="宋体" w:cs="宋体"/>
          <w:b w:val="0"/>
          <w:bCs w:val="0"/>
          <w:i w:val="0"/>
          <w:iCs w:val="0"/>
          <w:caps w:val="0"/>
          <w:color w:val="000000"/>
          <w:spacing w:val="0"/>
          <w:kern w:val="2"/>
          <w:sz w:val="32"/>
          <w:szCs w:val="32"/>
          <w:lang w:val="en-US" w:eastAsia="zh-CN" w:bidi="ar-SA"/>
        </w:rPr>
        <w:t>条</w:t>
      </w:r>
      <w:r>
        <w:rPr>
          <w:rFonts w:hint="eastAsia" w:ascii="宋体" w:hAnsi="宋体" w:eastAsia="宋体" w:cs="宋体"/>
          <w:b/>
          <w:bCs/>
          <w:i w:val="0"/>
          <w:iCs w:val="0"/>
          <w:caps w:val="0"/>
          <w:color w:val="000000"/>
          <w:spacing w:val="0"/>
          <w:kern w:val="2"/>
          <w:sz w:val="32"/>
          <w:szCs w:val="32"/>
          <w:lang w:val="en-US" w:eastAsia="zh-CN" w:bidi="ar-SA"/>
        </w:rPr>
        <w:t>【现场查勘与认定】</w:t>
      </w:r>
      <w:r>
        <w:rPr>
          <w:rFonts w:hint="eastAsia" w:ascii="宋体" w:hAnsi="宋体" w:eastAsia="宋体" w:cs="宋体"/>
          <w:b w:val="0"/>
          <w:bCs w:val="0"/>
          <w:i w:val="0"/>
          <w:iCs w:val="0"/>
          <w:caps w:val="0"/>
          <w:color w:val="000000"/>
          <w:spacing w:val="0"/>
          <w:kern w:val="2"/>
          <w:sz w:val="32"/>
          <w:szCs w:val="32"/>
          <w:lang w:val="en-US" w:eastAsia="zh-CN" w:bidi="ar-SA"/>
        </w:rPr>
        <w:t>属地乡（镇）政府、街道办事处收到报告后认为属于本办法规定的情形应当启用住宅专项维修资金应急使用的，应当将有关情况通知相关业主和相关部门，并配合进行实地查勘认定。</w:t>
      </w:r>
    </w:p>
    <w:p w14:paraId="58C17F0C">
      <w:pPr>
        <w:ind w:firstLine="640" w:firstLineChars="200"/>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相关单位接到报告后应当在24小时内完成现场查勘，并在现场查</w:t>
      </w:r>
      <w:r>
        <w:rPr>
          <w:rFonts w:hint="eastAsia" w:cs="宋体"/>
          <w:b w:val="0"/>
          <w:bCs w:val="0"/>
          <w:i w:val="0"/>
          <w:iCs w:val="0"/>
          <w:caps w:val="0"/>
          <w:color w:val="000000"/>
          <w:spacing w:val="0"/>
          <w:kern w:val="2"/>
          <w:sz w:val="32"/>
          <w:szCs w:val="32"/>
          <w:lang w:val="en-US" w:eastAsia="zh-CN" w:bidi="ar-SA"/>
        </w:rPr>
        <w:t>勘</w:t>
      </w:r>
      <w:r>
        <w:rPr>
          <w:rFonts w:hint="eastAsia" w:ascii="宋体" w:hAnsi="宋体" w:eastAsia="宋体" w:cs="宋体"/>
          <w:b w:val="0"/>
          <w:bCs w:val="0"/>
          <w:i w:val="0"/>
          <w:iCs w:val="0"/>
          <w:caps w:val="0"/>
          <w:color w:val="000000"/>
          <w:spacing w:val="0"/>
          <w:kern w:val="2"/>
          <w:sz w:val="32"/>
          <w:szCs w:val="32"/>
          <w:lang w:val="en-US" w:eastAsia="zh-CN" w:bidi="ar-SA"/>
        </w:rPr>
        <w:t>后48小时内出具专业认定。</w:t>
      </w:r>
    </w:p>
    <w:p w14:paraId="7822C7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第十条</w:t>
      </w:r>
      <w:r>
        <w:rPr>
          <w:rFonts w:hint="eastAsia" w:ascii="宋体" w:hAnsi="宋体" w:eastAsia="宋体" w:cs="宋体"/>
          <w:b/>
          <w:bCs/>
          <w:i w:val="0"/>
          <w:iCs w:val="0"/>
          <w:caps w:val="0"/>
          <w:color w:val="000000"/>
          <w:spacing w:val="0"/>
          <w:kern w:val="2"/>
          <w:sz w:val="32"/>
          <w:szCs w:val="32"/>
          <w:lang w:val="en-US" w:eastAsia="zh-CN" w:bidi="ar-SA"/>
        </w:rPr>
        <w:t>【应急复核】</w:t>
      </w:r>
      <w:r>
        <w:rPr>
          <w:rFonts w:hint="eastAsia" w:ascii="宋体" w:hAnsi="宋体" w:eastAsia="宋体" w:cs="宋体"/>
          <w:b w:val="0"/>
          <w:bCs w:val="0"/>
          <w:i w:val="0"/>
          <w:iCs w:val="0"/>
          <w:caps w:val="0"/>
          <w:color w:val="000000"/>
          <w:spacing w:val="0"/>
          <w:kern w:val="2"/>
          <w:sz w:val="32"/>
          <w:szCs w:val="32"/>
          <w:lang w:val="en-US" w:eastAsia="zh-CN" w:bidi="ar-SA"/>
        </w:rPr>
        <w:t>应急管理部门应当在24小时内根据应急管理相关规定对相关单位出具的专业认定是否符合应急情形出具复核意见。</w:t>
      </w:r>
    </w:p>
    <w:p w14:paraId="44F13D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无复核意见，物业主管部门不予受理住宅维修资金应急使用的申请。</w:t>
      </w:r>
    </w:p>
    <w:p w14:paraId="6A423FE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宋体" w:hAnsi="宋体" w:eastAsia="宋体" w:cs="宋体"/>
          <w:b w:val="0"/>
          <w:bCs w:val="0"/>
          <w:sz w:val="32"/>
          <w:szCs w:val="32"/>
          <w:lang w:val="en-US" w:eastAsia="zh-CN"/>
        </w:rPr>
      </w:pPr>
      <w:r>
        <w:rPr>
          <w:rFonts w:hint="eastAsia" w:ascii="宋体" w:hAnsi="宋体" w:eastAsia="宋体" w:cs="宋体"/>
          <w:b w:val="0"/>
          <w:bCs w:val="0"/>
          <w:i w:val="0"/>
          <w:iCs w:val="0"/>
          <w:caps w:val="0"/>
          <w:color w:val="000000"/>
          <w:spacing w:val="0"/>
          <w:kern w:val="2"/>
          <w:sz w:val="32"/>
          <w:szCs w:val="32"/>
          <w:lang w:val="en-US" w:eastAsia="zh-CN" w:bidi="ar-SA"/>
        </w:rPr>
        <w:t>第十</w:t>
      </w:r>
      <w:r>
        <w:rPr>
          <w:rFonts w:hint="eastAsia" w:cs="宋体"/>
          <w:b w:val="0"/>
          <w:bCs w:val="0"/>
          <w:i w:val="0"/>
          <w:iCs w:val="0"/>
          <w:caps w:val="0"/>
          <w:color w:val="000000"/>
          <w:spacing w:val="0"/>
          <w:kern w:val="2"/>
          <w:sz w:val="32"/>
          <w:szCs w:val="32"/>
          <w:lang w:val="en-US" w:eastAsia="zh-CN" w:bidi="ar-SA"/>
        </w:rPr>
        <w:t>一</w:t>
      </w:r>
      <w:r>
        <w:rPr>
          <w:rFonts w:hint="eastAsia" w:ascii="宋体" w:hAnsi="宋体" w:eastAsia="宋体" w:cs="宋体"/>
          <w:b w:val="0"/>
          <w:bCs w:val="0"/>
          <w:i w:val="0"/>
          <w:iCs w:val="0"/>
          <w:caps w:val="0"/>
          <w:color w:val="000000"/>
          <w:spacing w:val="0"/>
          <w:kern w:val="2"/>
          <w:sz w:val="32"/>
          <w:szCs w:val="32"/>
          <w:lang w:val="en-US" w:eastAsia="zh-CN" w:bidi="ar-SA"/>
        </w:rPr>
        <w:t>条</w:t>
      </w:r>
      <w:r>
        <w:rPr>
          <w:rFonts w:hint="eastAsia" w:ascii="宋体" w:hAnsi="宋体" w:eastAsia="宋体" w:cs="宋体"/>
          <w:b/>
          <w:bCs/>
          <w:i w:val="0"/>
          <w:iCs w:val="0"/>
          <w:caps w:val="0"/>
          <w:color w:val="000000"/>
          <w:spacing w:val="0"/>
          <w:kern w:val="2"/>
          <w:sz w:val="32"/>
          <w:szCs w:val="32"/>
          <w:lang w:val="en-US" w:eastAsia="zh-CN" w:bidi="ar-SA"/>
        </w:rPr>
        <w:t>【企业选择】</w:t>
      </w:r>
      <w:r>
        <w:rPr>
          <w:rFonts w:hint="eastAsia" w:ascii="宋体" w:hAnsi="宋体" w:eastAsia="宋体" w:cs="宋体"/>
          <w:b w:val="0"/>
          <w:bCs w:val="0"/>
          <w:i w:val="0"/>
          <w:iCs w:val="0"/>
          <w:caps w:val="0"/>
          <w:color w:val="000000"/>
          <w:spacing w:val="0"/>
          <w:kern w:val="2"/>
          <w:sz w:val="32"/>
          <w:szCs w:val="32"/>
          <w:lang w:val="en-US" w:eastAsia="zh-CN" w:bidi="ar-SA"/>
        </w:rPr>
        <w:t>申请主体可以指定或者从相关部门推荐的企业中选择具备相关资质的施工企业</w:t>
      </w:r>
      <w:r>
        <w:rPr>
          <w:rFonts w:hint="eastAsia" w:cs="宋体"/>
          <w:b w:val="0"/>
          <w:bCs w:val="0"/>
          <w:i w:val="0"/>
          <w:iCs w:val="0"/>
          <w:caps w:val="0"/>
          <w:color w:val="000000"/>
          <w:spacing w:val="0"/>
          <w:kern w:val="2"/>
          <w:sz w:val="32"/>
          <w:szCs w:val="32"/>
          <w:lang w:val="en-US" w:eastAsia="zh-CN" w:bidi="ar-SA"/>
        </w:rPr>
        <w:t>、</w:t>
      </w:r>
      <w:r>
        <w:rPr>
          <w:rFonts w:hint="eastAsia" w:ascii="宋体" w:hAnsi="宋体" w:eastAsia="宋体" w:cs="宋体"/>
          <w:b w:val="0"/>
          <w:bCs w:val="0"/>
          <w:i w:val="0"/>
          <w:iCs w:val="0"/>
          <w:caps w:val="0"/>
          <w:color w:val="000000"/>
          <w:spacing w:val="0"/>
          <w:kern w:val="2"/>
          <w:sz w:val="32"/>
          <w:szCs w:val="32"/>
          <w:lang w:val="en-US" w:eastAsia="zh-CN" w:bidi="ar-SA"/>
        </w:rPr>
        <w:t>监理单位</w:t>
      </w:r>
      <w:r>
        <w:rPr>
          <w:rFonts w:hint="eastAsia" w:cs="宋体"/>
          <w:b w:val="0"/>
          <w:bCs w:val="0"/>
          <w:i w:val="0"/>
          <w:iCs w:val="0"/>
          <w:caps w:val="0"/>
          <w:color w:val="000000"/>
          <w:spacing w:val="0"/>
          <w:kern w:val="2"/>
          <w:sz w:val="32"/>
          <w:szCs w:val="32"/>
          <w:lang w:val="en-US" w:eastAsia="zh-CN" w:bidi="ar-SA"/>
        </w:rPr>
        <w:t>和工程造价审核单位</w:t>
      </w:r>
      <w:r>
        <w:rPr>
          <w:rFonts w:hint="eastAsia" w:ascii="宋体" w:hAnsi="宋体" w:eastAsia="宋体" w:cs="宋体"/>
          <w:b w:val="0"/>
          <w:bCs w:val="0"/>
          <w:i w:val="0"/>
          <w:iCs w:val="0"/>
          <w:caps w:val="0"/>
          <w:color w:val="000000"/>
          <w:spacing w:val="0"/>
          <w:kern w:val="2"/>
          <w:sz w:val="32"/>
          <w:szCs w:val="32"/>
          <w:lang w:val="en-US" w:eastAsia="zh-CN" w:bidi="ar-SA"/>
        </w:rPr>
        <w:t>。</w:t>
      </w:r>
    </w:p>
    <w:p w14:paraId="750E8A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638" w:leftChars="304" w:right="0" w:firstLine="0" w:firstLineChars="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第十</w:t>
      </w:r>
      <w:r>
        <w:rPr>
          <w:rFonts w:hint="eastAsia" w:cs="宋体"/>
          <w:b w:val="0"/>
          <w:bCs w:val="0"/>
          <w:i w:val="0"/>
          <w:iCs w:val="0"/>
          <w:caps w:val="0"/>
          <w:color w:val="000000"/>
          <w:spacing w:val="0"/>
          <w:kern w:val="2"/>
          <w:sz w:val="32"/>
          <w:szCs w:val="32"/>
          <w:lang w:val="en-US" w:eastAsia="zh-CN" w:bidi="ar-SA"/>
        </w:rPr>
        <w:t>二</w:t>
      </w:r>
      <w:r>
        <w:rPr>
          <w:rFonts w:hint="eastAsia" w:ascii="宋体" w:hAnsi="宋体" w:eastAsia="宋体" w:cs="宋体"/>
          <w:b w:val="0"/>
          <w:bCs w:val="0"/>
          <w:i w:val="0"/>
          <w:iCs w:val="0"/>
          <w:caps w:val="0"/>
          <w:color w:val="000000"/>
          <w:spacing w:val="0"/>
          <w:kern w:val="2"/>
          <w:sz w:val="32"/>
          <w:szCs w:val="32"/>
          <w:lang w:val="en-US" w:eastAsia="zh-CN" w:bidi="ar-SA"/>
        </w:rPr>
        <w:t>条</w:t>
      </w:r>
      <w:r>
        <w:rPr>
          <w:rFonts w:hint="eastAsia" w:ascii="宋体" w:hAnsi="宋体" w:eastAsia="宋体" w:cs="宋体"/>
          <w:b/>
          <w:bCs/>
          <w:i w:val="0"/>
          <w:iCs w:val="0"/>
          <w:caps w:val="0"/>
          <w:color w:val="000000"/>
          <w:spacing w:val="0"/>
          <w:kern w:val="2"/>
          <w:sz w:val="32"/>
          <w:szCs w:val="32"/>
          <w:lang w:val="en-US" w:eastAsia="zh-CN" w:bidi="ar-SA"/>
        </w:rPr>
        <w:t>【申请】</w:t>
      </w:r>
      <w:r>
        <w:rPr>
          <w:rFonts w:hint="eastAsia" w:ascii="宋体" w:hAnsi="宋体" w:eastAsia="宋体" w:cs="宋体"/>
          <w:b w:val="0"/>
          <w:bCs w:val="0"/>
          <w:i w:val="0"/>
          <w:iCs w:val="0"/>
          <w:caps w:val="0"/>
          <w:color w:val="000000"/>
          <w:spacing w:val="0"/>
          <w:kern w:val="2"/>
          <w:sz w:val="32"/>
          <w:szCs w:val="32"/>
          <w:lang w:val="en-US" w:eastAsia="zh-CN" w:bidi="ar-SA"/>
        </w:rPr>
        <w:t>由业主委员会或者居（村）民委员会</w:t>
      </w:r>
    </w:p>
    <w:p w14:paraId="47799BB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提出应急使用方案，也可以由相关业主、物业服务人提出应急使用方案经业主委员会或者居（村）民委员会同意，向物业行政主管部门书面提出资金使用申请，应急</w:t>
      </w:r>
      <w:r>
        <w:rPr>
          <w:rFonts w:hint="eastAsia" w:cs="宋体"/>
          <w:b w:val="0"/>
          <w:bCs w:val="0"/>
          <w:i w:val="0"/>
          <w:iCs w:val="0"/>
          <w:caps w:val="0"/>
          <w:color w:val="000000"/>
          <w:spacing w:val="0"/>
          <w:kern w:val="2"/>
          <w:sz w:val="32"/>
          <w:szCs w:val="32"/>
          <w:lang w:val="en-US" w:eastAsia="zh-CN" w:bidi="ar-SA"/>
        </w:rPr>
        <w:t>使用</w:t>
      </w:r>
      <w:r>
        <w:rPr>
          <w:rFonts w:hint="eastAsia" w:ascii="宋体" w:hAnsi="宋体" w:eastAsia="宋体" w:cs="宋体"/>
          <w:b w:val="0"/>
          <w:bCs w:val="0"/>
          <w:i w:val="0"/>
          <w:iCs w:val="0"/>
          <w:caps w:val="0"/>
          <w:color w:val="000000"/>
          <w:spacing w:val="0"/>
          <w:kern w:val="2"/>
          <w:sz w:val="32"/>
          <w:szCs w:val="32"/>
          <w:lang w:val="en-US" w:eastAsia="zh-CN" w:bidi="ar-SA"/>
        </w:rPr>
        <w:t>方案包括：</w:t>
      </w:r>
    </w:p>
    <w:p w14:paraId="0EE5C2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（一）维修资金应急使用申请书；</w:t>
      </w:r>
    </w:p>
    <w:p w14:paraId="6E8D276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（二）申请主体资格证明</w:t>
      </w:r>
      <w:r>
        <w:rPr>
          <w:rFonts w:hint="eastAsia" w:cs="宋体"/>
          <w:b w:val="0"/>
          <w:bCs w:val="0"/>
          <w:i w:val="0"/>
          <w:iCs w:val="0"/>
          <w:caps w:val="0"/>
          <w:color w:val="000000"/>
          <w:spacing w:val="0"/>
          <w:kern w:val="2"/>
          <w:sz w:val="32"/>
          <w:szCs w:val="32"/>
          <w:lang w:val="en-US" w:eastAsia="zh-CN" w:bidi="ar-SA"/>
        </w:rPr>
        <w:t>、</w:t>
      </w:r>
      <w:r>
        <w:rPr>
          <w:rFonts w:hint="eastAsia" w:ascii="宋体" w:hAnsi="宋体" w:eastAsia="宋体" w:cs="宋体"/>
          <w:b w:val="0"/>
          <w:bCs w:val="0"/>
          <w:i w:val="0"/>
          <w:iCs w:val="0"/>
          <w:caps w:val="0"/>
          <w:color w:val="000000"/>
          <w:spacing w:val="0"/>
          <w:kern w:val="2"/>
          <w:sz w:val="32"/>
          <w:szCs w:val="32"/>
          <w:lang w:val="en-US" w:eastAsia="zh-CN" w:bidi="ar-SA"/>
        </w:rPr>
        <w:t>业主委员会备案证明、居</w:t>
      </w:r>
      <w:r>
        <w:rPr>
          <w:rFonts w:hint="eastAsia" w:cs="宋体"/>
          <w:b w:val="0"/>
          <w:bCs w:val="0"/>
          <w:i w:val="0"/>
          <w:iCs w:val="0"/>
          <w:caps w:val="0"/>
          <w:color w:val="000000"/>
          <w:spacing w:val="0"/>
          <w:kern w:val="2"/>
          <w:sz w:val="32"/>
          <w:szCs w:val="32"/>
          <w:lang w:val="en-US" w:eastAsia="zh-CN" w:bidi="ar-SA"/>
        </w:rPr>
        <w:t>（村）</w:t>
      </w:r>
      <w:r>
        <w:rPr>
          <w:rFonts w:hint="eastAsia" w:ascii="宋体" w:hAnsi="宋体" w:eastAsia="宋体" w:cs="宋体"/>
          <w:b w:val="0"/>
          <w:bCs w:val="0"/>
          <w:i w:val="0"/>
          <w:iCs w:val="0"/>
          <w:caps w:val="0"/>
          <w:color w:val="000000"/>
          <w:spacing w:val="0"/>
          <w:kern w:val="2"/>
          <w:sz w:val="32"/>
          <w:szCs w:val="32"/>
          <w:lang w:val="en-US" w:eastAsia="zh-CN" w:bidi="ar-SA"/>
        </w:rPr>
        <w:t>委会证明、授权委托书等；</w:t>
      </w:r>
    </w:p>
    <w:p w14:paraId="5D8F569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（三）相关部门出具的应急维修认定证明、应急管理部门复核意见；</w:t>
      </w:r>
    </w:p>
    <w:p w14:paraId="4DF2031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（四）现场影像等佐证材料</w:t>
      </w:r>
      <w:r>
        <w:rPr>
          <w:rFonts w:hint="eastAsia" w:cs="宋体"/>
          <w:b w:val="0"/>
          <w:bCs w:val="0"/>
          <w:i w:val="0"/>
          <w:iCs w:val="0"/>
          <w:caps w:val="0"/>
          <w:color w:val="000000"/>
          <w:spacing w:val="0"/>
          <w:kern w:val="2"/>
          <w:sz w:val="32"/>
          <w:szCs w:val="32"/>
          <w:lang w:val="en-US" w:eastAsia="zh-CN" w:bidi="ar-SA"/>
        </w:rPr>
        <w:t>；</w:t>
      </w:r>
    </w:p>
    <w:p w14:paraId="283C88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（五）</w:t>
      </w:r>
      <w:r>
        <w:rPr>
          <w:rFonts w:hint="eastAsia" w:cs="宋体"/>
          <w:b w:val="0"/>
          <w:bCs w:val="0"/>
          <w:i w:val="0"/>
          <w:iCs w:val="0"/>
          <w:caps w:val="0"/>
          <w:color w:val="000000"/>
          <w:spacing w:val="0"/>
          <w:kern w:val="2"/>
          <w:sz w:val="32"/>
          <w:szCs w:val="32"/>
          <w:lang w:val="en-US" w:eastAsia="zh-CN" w:bidi="ar-SA"/>
        </w:rPr>
        <w:t>施工企业、监理单位和工程造价审核单位选聘方式及资质证明；</w:t>
      </w:r>
    </w:p>
    <w:p w14:paraId="480497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cs="宋体"/>
          <w:b w:val="0"/>
          <w:bCs w:val="0"/>
          <w:i w:val="0"/>
          <w:iCs w:val="0"/>
          <w:caps w:val="0"/>
          <w:color w:val="000000"/>
          <w:spacing w:val="0"/>
          <w:kern w:val="2"/>
          <w:sz w:val="32"/>
          <w:szCs w:val="32"/>
          <w:lang w:val="en-US" w:eastAsia="zh-CN" w:bidi="ar-SA"/>
        </w:rPr>
        <w:t>（六）</w:t>
      </w:r>
      <w:r>
        <w:rPr>
          <w:rFonts w:hint="eastAsia" w:ascii="宋体" w:hAnsi="宋体" w:eastAsia="宋体" w:cs="宋体"/>
          <w:b w:val="0"/>
          <w:bCs w:val="0"/>
          <w:i w:val="0"/>
          <w:iCs w:val="0"/>
          <w:caps w:val="0"/>
          <w:color w:val="000000"/>
          <w:spacing w:val="0"/>
          <w:kern w:val="2"/>
          <w:sz w:val="32"/>
          <w:szCs w:val="32"/>
          <w:lang w:val="en-US" w:eastAsia="zh-CN" w:bidi="ar-SA"/>
        </w:rPr>
        <w:t>应急维修方案、工程预算、施工合同、监理合同</w:t>
      </w:r>
      <w:r>
        <w:rPr>
          <w:rFonts w:hint="eastAsia" w:cs="宋体"/>
          <w:b w:val="0"/>
          <w:bCs w:val="0"/>
          <w:i w:val="0"/>
          <w:iCs w:val="0"/>
          <w:caps w:val="0"/>
          <w:color w:val="000000"/>
          <w:spacing w:val="0"/>
          <w:kern w:val="2"/>
          <w:sz w:val="32"/>
          <w:szCs w:val="32"/>
          <w:lang w:val="en-US" w:eastAsia="zh-CN" w:bidi="ar-SA"/>
        </w:rPr>
        <w:t>、工程造价委托合同</w:t>
      </w:r>
      <w:r>
        <w:rPr>
          <w:rFonts w:hint="eastAsia" w:ascii="宋体" w:hAnsi="宋体" w:eastAsia="宋体" w:cs="宋体"/>
          <w:b w:val="0"/>
          <w:bCs w:val="0"/>
          <w:i w:val="0"/>
          <w:iCs w:val="0"/>
          <w:caps w:val="0"/>
          <w:color w:val="000000"/>
          <w:spacing w:val="0"/>
          <w:kern w:val="2"/>
          <w:sz w:val="32"/>
          <w:szCs w:val="32"/>
          <w:lang w:val="en-US" w:eastAsia="zh-CN" w:bidi="ar-SA"/>
        </w:rPr>
        <w:t>；</w:t>
      </w:r>
    </w:p>
    <w:p w14:paraId="405427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w:t>
      </w:r>
      <w:r>
        <w:rPr>
          <w:rFonts w:hint="eastAsia" w:cs="宋体"/>
          <w:b w:val="0"/>
          <w:bCs w:val="0"/>
          <w:i w:val="0"/>
          <w:iCs w:val="0"/>
          <w:caps w:val="0"/>
          <w:color w:val="000000"/>
          <w:spacing w:val="0"/>
          <w:kern w:val="2"/>
          <w:sz w:val="32"/>
          <w:szCs w:val="32"/>
          <w:lang w:val="en-US" w:eastAsia="zh-CN" w:bidi="ar-SA"/>
        </w:rPr>
        <w:t>七）维修资金不足时的工程款补足方案；</w:t>
      </w:r>
    </w:p>
    <w:p w14:paraId="33B6C8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（八）</w:t>
      </w:r>
      <w:r>
        <w:rPr>
          <w:rFonts w:hint="eastAsia" w:cs="宋体"/>
          <w:b w:val="0"/>
          <w:bCs w:val="0"/>
          <w:i w:val="0"/>
          <w:iCs w:val="0"/>
          <w:caps w:val="0"/>
          <w:color w:val="000000"/>
          <w:spacing w:val="0"/>
          <w:kern w:val="2"/>
          <w:sz w:val="32"/>
          <w:szCs w:val="32"/>
          <w:lang w:val="en-US" w:eastAsia="zh-CN" w:bidi="ar-SA"/>
        </w:rPr>
        <w:t>乡（镇）政府、街道办事处出具的材料真实性证明</w:t>
      </w:r>
      <w:r>
        <w:rPr>
          <w:rFonts w:hint="eastAsia" w:ascii="宋体" w:hAnsi="宋体" w:eastAsia="宋体" w:cs="宋体"/>
          <w:b w:val="0"/>
          <w:bCs w:val="0"/>
          <w:i w:val="0"/>
          <w:iCs w:val="0"/>
          <w:caps w:val="0"/>
          <w:color w:val="000000"/>
          <w:spacing w:val="0"/>
          <w:kern w:val="2"/>
          <w:sz w:val="32"/>
          <w:szCs w:val="32"/>
          <w:lang w:val="en-US" w:eastAsia="zh-CN" w:bidi="ar-SA"/>
        </w:rPr>
        <w:t>；</w:t>
      </w:r>
    </w:p>
    <w:p w14:paraId="7F1D7B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（九）</w:t>
      </w:r>
      <w:r>
        <w:rPr>
          <w:rFonts w:hint="eastAsia" w:cs="宋体"/>
          <w:b w:val="0"/>
          <w:bCs w:val="0"/>
          <w:i w:val="0"/>
          <w:iCs w:val="0"/>
          <w:caps w:val="0"/>
          <w:color w:val="000000"/>
          <w:spacing w:val="0"/>
          <w:kern w:val="2"/>
          <w:sz w:val="32"/>
          <w:szCs w:val="32"/>
          <w:lang w:val="en-US" w:eastAsia="zh-CN" w:bidi="ar-SA"/>
        </w:rPr>
        <w:t>维修费用分摊清册。</w:t>
      </w:r>
    </w:p>
    <w:p w14:paraId="20B80DC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color w:val="000000"/>
          <w:sz w:val="32"/>
          <w:szCs w:val="32"/>
        </w:rPr>
        <w:t>第十</w:t>
      </w:r>
      <w:r>
        <w:rPr>
          <w:rFonts w:hint="eastAsia" w:cs="宋体"/>
          <w:b w:val="0"/>
          <w:bCs w:val="0"/>
          <w:color w:val="000000"/>
          <w:sz w:val="32"/>
          <w:szCs w:val="32"/>
          <w:lang w:val="en-US" w:eastAsia="zh-CN"/>
        </w:rPr>
        <w:t>三</w:t>
      </w:r>
      <w:r>
        <w:rPr>
          <w:rFonts w:hint="eastAsia" w:ascii="宋体" w:hAnsi="宋体" w:eastAsia="宋体" w:cs="宋体"/>
          <w:b w:val="0"/>
          <w:bCs w:val="0"/>
          <w:color w:val="000000"/>
          <w:sz w:val="32"/>
          <w:szCs w:val="32"/>
        </w:rPr>
        <w:t>条</w:t>
      </w:r>
      <w:r>
        <w:rPr>
          <w:rFonts w:hint="eastAsia" w:ascii="宋体" w:hAnsi="宋体" w:eastAsia="宋体" w:cs="宋体"/>
          <w:b/>
          <w:bCs/>
          <w:color w:val="000000"/>
          <w:sz w:val="32"/>
          <w:szCs w:val="32"/>
          <w:lang w:val="en-US" w:eastAsia="zh-CN"/>
        </w:rPr>
        <w:t>【审核】</w:t>
      </w:r>
      <w:r>
        <w:rPr>
          <w:rFonts w:hint="eastAsia" w:ascii="宋体" w:hAnsi="宋体" w:eastAsia="宋体" w:cs="宋体"/>
          <w:b w:val="0"/>
          <w:bCs w:val="0"/>
          <w:i w:val="0"/>
          <w:iCs w:val="0"/>
          <w:caps w:val="0"/>
          <w:color w:val="000000"/>
          <w:spacing w:val="0"/>
          <w:kern w:val="2"/>
          <w:sz w:val="32"/>
          <w:szCs w:val="32"/>
          <w:lang w:val="en-US" w:eastAsia="zh-CN" w:bidi="ar-SA"/>
        </w:rPr>
        <w:t>物业主管部门收到申请主体提交的申请后，对于符合本办法规定要求的，应当在2个工作日内完成审核。</w:t>
      </w:r>
    </w:p>
    <w:p w14:paraId="419EE167">
      <w:pPr>
        <w:ind w:firstLine="640" w:firstLineChars="200"/>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对于不符合本办法规定要求的，物业主管部门应当向申请人说明情况，需要补充材料的，应当一次性告知申请人进行补充提交。</w:t>
      </w:r>
    </w:p>
    <w:p w14:paraId="32345EBC">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outlineLvl w:val="2"/>
        <w:rPr>
          <w:rFonts w:hint="eastAsia" w:ascii="宋体" w:hAnsi="宋体" w:eastAsia="宋体" w:cs="宋体"/>
          <w:b w:val="0"/>
          <w:bCs w:val="0"/>
          <w:sz w:val="32"/>
          <w:szCs w:val="32"/>
          <w:lang w:val="en-US" w:eastAsia="zh-CN"/>
        </w:rPr>
      </w:pPr>
      <w:r>
        <w:rPr>
          <w:rFonts w:hint="eastAsia" w:cs="宋体"/>
          <w:b w:val="0"/>
          <w:bCs w:val="0"/>
          <w:color w:val="000000"/>
          <w:sz w:val="32"/>
          <w:szCs w:val="32"/>
          <w:lang w:val="en-US" w:eastAsia="zh-CN"/>
        </w:rPr>
        <w:t>第十四条</w:t>
      </w:r>
      <w:r>
        <w:rPr>
          <w:rFonts w:hint="eastAsia" w:ascii="宋体" w:hAnsi="宋体" w:eastAsia="宋体" w:cs="宋体"/>
          <w:b/>
          <w:bCs/>
          <w:color w:val="000000"/>
          <w:sz w:val="32"/>
          <w:szCs w:val="32"/>
          <w:lang w:val="en-US" w:eastAsia="zh-CN"/>
        </w:rPr>
        <w:t>【施工与验收】</w:t>
      </w:r>
      <w:r>
        <w:rPr>
          <w:rFonts w:hint="eastAsia" w:ascii="宋体" w:hAnsi="宋体" w:eastAsia="宋体" w:cs="宋体"/>
          <w:b w:val="0"/>
          <w:bCs w:val="0"/>
          <w:color w:val="000000"/>
          <w:sz w:val="32"/>
          <w:szCs w:val="32"/>
          <w:lang w:val="en-US" w:eastAsia="zh-CN"/>
        </w:rPr>
        <w:t>施工企业应当严格按照施工方案进行施工，严禁偷工减料、以次充好。</w:t>
      </w:r>
    </w:p>
    <w:p w14:paraId="1CAA644E">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Chars="200" w:right="0" w:rightChars="0" w:firstLine="320" w:firstLineChars="100"/>
        <w:jc w:val="left"/>
        <w:textAlignment w:val="auto"/>
        <w:outlineLvl w:val="2"/>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lang w:val="en-US" w:eastAsia="zh-CN"/>
        </w:rPr>
        <w:t>监理单位应当切实履行监理责任，对工程材料、施工工</w:t>
      </w:r>
    </w:p>
    <w:p w14:paraId="4417450B">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left"/>
        <w:textAlignment w:val="auto"/>
        <w:outlineLvl w:val="2"/>
        <w:rPr>
          <w:rFonts w:hint="eastAsia" w:ascii="宋体" w:hAnsi="宋体" w:eastAsia="宋体" w:cs="宋体"/>
          <w:b w:val="0"/>
          <w:bCs w:val="0"/>
          <w:sz w:val="32"/>
          <w:szCs w:val="32"/>
          <w:lang w:val="en-US" w:eastAsia="zh-CN"/>
        </w:rPr>
      </w:pPr>
      <w:r>
        <w:rPr>
          <w:rFonts w:hint="eastAsia" w:ascii="宋体" w:hAnsi="宋体" w:eastAsia="宋体" w:cs="宋体"/>
          <w:b w:val="0"/>
          <w:bCs w:val="0"/>
          <w:color w:val="000000"/>
          <w:sz w:val="32"/>
          <w:szCs w:val="32"/>
          <w:lang w:val="en-US" w:eastAsia="zh-CN"/>
        </w:rPr>
        <w:t>艺等进行全过程监理。</w:t>
      </w:r>
    </w:p>
    <w:p w14:paraId="4E2C78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工程完工后，由申请主体、施工企业、监理单位、业主代表</w:t>
      </w:r>
      <w:r>
        <w:rPr>
          <w:rFonts w:hint="eastAsia" w:cs="宋体"/>
          <w:b w:val="0"/>
          <w:bCs w:val="0"/>
          <w:i w:val="0"/>
          <w:iCs w:val="0"/>
          <w:caps w:val="0"/>
          <w:color w:val="000000"/>
          <w:spacing w:val="0"/>
          <w:kern w:val="2"/>
          <w:sz w:val="32"/>
          <w:szCs w:val="32"/>
          <w:lang w:val="en-US" w:eastAsia="zh-CN" w:bidi="ar-SA"/>
        </w:rPr>
        <w:t>和认定部门</w:t>
      </w:r>
      <w:r>
        <w:rPr>
          <w:rFonts w:hint="eastAsia" w:ascii="宋体" w:hAnsi="宋体" w:eastAsia="宋体" w:cs="宋体"/>
          <w:b w:val="0"/>
          <w:bCs w:val="0"/>
          <w:i w:val="0"/>
          <w:iCs w:val="0"/>
          <w:caps w:val="0"/>
          <w:color w:val="000000"/>
          <w:spacing w:val="0"/>
          <w:kern w:val="2"/>
          <w:sz w:val="32"/>
          <w:szCs w:val="32"/>
          <w:lang w:val="en-US" w:eastAsia="zh-CN" w:bidi="ar-SA"/>
        </w:rPr>
        <w:t>共同验收，出具竣工验收报告。</w:t>
      </w:r>
    </w:p>
    <w:p w14:paraId="345FFA61">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rPr>
        <w:t>第</w:t>
      </w:r>
      <w:r>
        <w:rPr>
          <w:rFonts w:hint="eastAsia" w:ascii="宋体" w:hAnsi="宋体" w:eastAsia="宋体" w:cs="宋体"/>
          <w:b w:val="0"/>
          <w:bCs w:val="0"/>
          <w:color w:val="000000"/>
          <w:sz w:val="32"/>
          <w:szCs w:val="32"/>
          <w:lang w:val="en-US" w:eastAsia="zh-CN"/>
        </w:rPr>
        <w:t>十五</w:t>
      </w:r>
      <w:r>
        <w:rPr>
          <w:rFonts w:hint="eastAsia" w:ascii="宋体" w:hAnsi="宋体" w:eastAsia="宋体" w:cs="宋体"/>
          <w:b w:val="0"/>
          <w:bCs w:val="0"/>
          <w:color w:val="000000"/>
          <w:sz w:val="32"/>
          <w:szCs w:val="32"/>
        </w:rPr>
        <w:t>条</w:t>
      </w:r>
      <w:r>
        <w:rPr>
          <w:rFonts w:hint="eastAsia" w:ascii="宋体" w:hAnsi="宋体" w:eastAsia="宋体" w:cs="宋体"/>
          <w:b/>
          <w:bCs/>
          <w:color w:val="000000"/>
          <w:sz w:val="32"/>
          <w:szCs w:val="32"/>
          <w:lang w:val="en-US" w:eastAsia="zh-CN"/>
        </w:rPr>
        <w:t>【通知、公示与结算】</w:t>
      </w:r>
      <w:r>
        <w:rPr>
          <w:rFonts w:hint="eastAsia" w:ascii="宋体" w:hAnsi="宋体" w:eastAsia="宋体" w:cs="宋体"/>
          <w:b w:val="0"/>
          <w:bCs w:val="0"/>
          <w:color w:val="000000"/>
          <w:sz w:val="32"/>
          <w:szCs w:val="32"/>
          <w:lang w:val="en-US" w:eastAsia="zh-CN"/>
        </w:rPr>
        <w:t>属地</w:t>
      </w:r>
      <w:r>
        <w:rPr>
          <w:rFonts w:hint="eastAsia" w:ascii="宋体" w:hAnsi="宋体" w:eastAsia="宋体" w:cs="宋体"/>
          <w:b w:val="0"/>
          <w:bCs w:val="0"/>
          <w:i w:val="0"/>
          <w:iCs w:val="0"/>
          <w:caps w:val="0"/>
          <w:color w:val="000000"/>
          <w:spacing w:val="0"/>
          <w:kern w:val="2"/>
          <w:sz w:val="32"/>
          <w:szCs w:val="32"/>
          <w:lang w:val="en-US" w:eastAsia="zh-CN" w:bidi="ar-SA"/>
        </w:rPr>
        <w:t>乡（镇）政府、街道办事处或者由属地乡（镇）政府、街道办事处委托的个人或者单位应当及时将实地查勘、相关部门认定、应急部门复核、企业的选择、物业管理部门受理审核、施工情况、验收情况等通知相关业主。</w:t>
      </w:r>
    </w:p>
    <w:p w14:paraId="4B4707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color w:val="000000"/>
          <w:sz w:val="32"/>
          <w:szCs w:val="32"/>
          <w:lang w:val="en-US" w:eastAsia="zh-CN"/>
        </w:rPr>
        <w:t>工程</w:t>
      </w:r>
      <w:r>
        <w:rPr>
          <w:rFonts w:hint="eastAsia" w:ascii="宋体" w:hAnsi="宋体" w:eastAsia="宋体" w:cs="宋体"/>
          <w:b w:val="0"/>
          <w:bCs w:val="0"/>
          <w:i w:val="0"/>
          <w:iCs w:val="0"/>
          <w:caps w:val="0"/>
          <w:color w:val="000000"/>
          <w:spacing w:val="0"/>
          <w:kern w:val="2"/>
          <w:sz w:val="32"/>
          <w:szCs w:val="32"/>
          <w:lang w:val="en-US" w:eastAsia="zh-CN" w:bidi="ar-SA"/>
        </w:rPr>
        <w:t>验收合格后15日内，属地乡（镇）政府、街道办事处或者由属地乡（镇）政府、街道办事处委托的单位应在物业管理区域显著位置</w:t>
      </w:r>
      <w:r>
        <w:rPr>
          <w:rFonts w:hint="eastAsia" w:ascii="宋体" w:hAnsi="宋体" w:eastAsia="宋体" w:cs="宋体"/>
          <w:b w:val="0"/>
          <w:bCs w:val="0"/>
          <w:color w:val="000000"/>
          <w:sz w:val="32"/>
          <w:szCs w:val="32"/>
          <w:lang w:val="en-US" w:eastAsia="zh-CN"/>
        </w:rPr>
        <w:t>将施工方案、验收报告、工程决算书、监理报告、造价审核意见、分摊等情况进行不少于 7 日的公示。</w:t>
      </w:r>
    </w:p>
    <w:p w14:paraId="71A69A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对于公示无异议的，由申请主体向物业行政主管部门提交结算申请并提供本办法规定的证明材料。物业行政主管部门接到结算申请和相关材料后，应当在7个工作日内进行审核并予以拨付。</w:t>
      </w:r>
    </w:p>
    <w:p w14:paraId="5BF61E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对于公示提出异议的业主，申请主体和相关部门应当给予明确答复并出具相关佐证材料。异议人对答复不满意的，可以通过司法程序予以解决。</w:t>
      </w:r>
    </w:p>
    <w:p w14:paraId="1FD50FD2">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sz w:val="32"/>
          <w:szCs w:val="32"/>
        </w:rPr>
        <w:t>第</w:t>
      </w:r>
      <w:r>
        <w:rPr>
          <w:rFonts w:hint="eastAsia" w:ascii="宋体" w:hAnsi="宋体" w:eastAsia="宋体" w:cs="宋体"/>
          <w:b w:val="0"/>
          <w:bCs w:val="0"/>
          <w:color w:val="000000"/>
          <w:sz w:val="32"/>
          <w:szCs w:val="32"/>
          <w:lang w:val="en-US" w:eastAsia="zh-CN"/>
        </w:rPr>
        <w:t>十六</w:t>
      </w:r>
      <w:r>
        <w:rPr>
          <w:rFonts w:hint="eastAsia" w:ascii="宋体" w:hAnsi="宋体" w:eastAsia="宋体" w:cs="宋体"/>
          <w:b w:val="0"/>
          <w:bCs w:val="0"/>
          <w:color w:val="000000"/>
          <w:sz w:val="32"/>
          <w:szCs w:val="32"/>
        </w:rPr>
        <w:t>条</w:t>
      </w:r>
      <w:r>
        <w:rPr>
          <w:rFonts w:hint="eastAsia" w:ascii="宋体" w:hAnsi="宋体" w:eastAsia="宋体" w:cs="宋体"/>
          <w:b/>
          <w:bCs/>
          <w:color w:val="000000"/>
          <w:kern w:val="0"/>
          <w:sz w:val="32"/>
          <w:szCs w:val="32"/>
          <w:lang w:val="en-US" w:eastAsia="zh-CN" w:bidi="ar"/>
        </w:rPr>
        <w:t>【结算材料】</w:t>
      </w:r>
      <w:r>
        <w:rPr>
          <w:rFonts w:hint="eastAsia" w:ascii="宋体" w:hAnsi="宋体" w:eastAsia="宋体" w:cs="宋体"/>
          <w:b w:val="0"/>
          <w:bCs w:val="0"/>
          <w:color w:val="000000"/>
          <w:kern w:val="0"/>
          <w:sz w:val="32"/>
          <w:szCs w:val="32"/>
          <w:lang w:val="en-US" w:eastAsia="zh-CN" w:bidi="ar"/>
        </w:rPr>
        <w:t>申请主体向物业主管部门申请结算的，应当提供如下结算材料：</w:t>
      </w:r>
    </w:p>
    <w:p w14:paraId="709144A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kern w:val="0"/>
          <w:sz w:val="32"/>
          <w:szCs w:val="32"/>
          <w:lang w:val="en-US" w:eastAsia="zh-CN" w:bidi="ar"/>
        </w:rPr>
        <w:t>（一）结算申请书；</w:t>
      </w:r>
    </w:p>
    <w:p w14:paraId="45D5076D">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（二）竣工验收报告；</w:t>
      </w:r>
    </w:p>
    <w:p w14:paraId="596F6B3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（三）工程质量评估报告、工程造价报告；</w:t>
      </w:r>
    </w:p>
    <w:p w14:paraId="2A4594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（四）公示证明材料、异议事项、答复意见和答复佐证材料；</w:t>
      </w:r>
    </w:p>
    <w:p w14:paraId="57CBE2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（五）付款委托书、质保金收据；</w:t>
      </w:r>
    </w:p>
    <w:p w14:paraId="652400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（六）其他结算相关材料等。</w:t>
      </w:r>
    </w:p>
    <w:p w14:paraId="505E58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p>
    <w:p w14:paraId="098220B0">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val="en-US" w:eastAsia="zh-CN"/>
        </w:rPr>
        <w:t>第四章 资金分摊、垫付与追缴</w:t>
      </w:r>
    </w:p>
    <w:p w14:paraId="06C3B165">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i w:val="0"/>
          <w:iCs w:val="0"/>
          <w:caps w:val="0"/>
          <w:color w:val="000000"/>
          <w:spacing w:val="0"/>
          <w:kern w:val="2"/>
          <w:sz w:val="32"/>
          <w:szCs w:val="32"/>
          <w:lang w:val="en-US" w:eastAsia="zh-CN" w:bidi="ar-SA"/>
        </w:rPr>
      </w:pPr>
    </w:p>
    <w:p w14:paraId="74A10B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color w:val="000000"/>
          <w:sz w:val="32"/>
          <w:szCs w:val="32"/>
        </w:rPr>
      </w:pPr>
      <w:r>
        <w:rPr>
          <w:rFonts w:hint="eastAsia" w:ascii="宋体" w:hAnsi="宋体" w:eastAsia="宋体" w:cs="宋体"/>
          <w:b w:val="0"/>
          <w:bCs w:val="0"/>
          <w:color w:val="000000"/>
          <w:sz w:val="32"/>
          <w:szCs w:val="32"/>
          <w:lang w:val="en-US" w:eastAsia="zh-CN"/>
        </w:rPr>
        <w:t>第十</w:t>
      </w:r>
      <w:r>
        <w:rPr>
          <w:rFonts w:hint="eastAsia" w:cs="宋体"/>
          <w:b w:val="0"/>
          <w:bCs w:val="0"/>
          <w:color w:val="000000"/>
          <w:sz w:val="32"/>
          <w:szCs w:val="32"/>
          <w:lang w:val="en-US" w:eastAsia="zh-CN"/>
        </w:rPr>
        <w:t>七</w:t>
      </w:r>
      <w:r>
        <w:rPr>
          <w:rFonts w:hint="eastAsia" w:ascii="宋体" w:hAnsi="宋体" w:eastAsia="宋体" w:cs="宋体"/>
          <w:b w:val="0"/>
          <w:bCs w:val="0"/>
          <w:color w:val="000000"/>
          <w:sz w:val="32"/>
          <w:szCs w:val="32"/>
          <w:lang w:val="en-US" w:eastAsia="zh-CN"/>
        </w:rPr>
        <w:t>条</w:t>
      </w:r>
      <w:r>
        <w:rPr>
          <w:rFonts w:hint="eastAsia" w:ascii="宋体" w:hAnsi="宋体" w:eastAsia="宋体" w:cs="宋体"/>
          <w:b/>
          <w:bCs/>
          <w:color w:val="000000"/>
          <w:sz w:val="32"/>
          <w:szCs w:val="32"/>
          <w:lang w:val="en-US" w:eastAsia="zh-CN"/>
        </w:rPr>
        <w:t>【费用分摊】</w:t>
      </w:r>
      <w:r>
        <w:rPr>
          <w:rFonts w:hint="eastAsia" w:ascii="宋体" w:hAnsi="宋体" w:eastAsia="宋体" w:cs="宋体"/>
          <w:b w:val="0"/>
          <w:bCs w:val="0"/>
          <w:i w:val="0"/>
          <w:iCs w:val="0"/>
          <w:caps w:val="0"/>
          <w:color w:val="000000"/>
          <w:spacing w:val="0"/>
          <w:kern w:val="2"/>
          <w:sz w:val="32"/>
          <w:szCs w:val="32"/>
          <w:lang w:val="en-US" w:eastAsia="zh-CN" w:bidi="ar-SA"/>
        </w:rPr>
        <w:t>相关业主按照各自拥有物业建筑面积的比例分摊住宅应急维修费用，具体费用从相关业主维修资金分</w:t>
      </w:r>
      <w:r>
        <w:rPr>
          <w:rFonts w:hint="eastAsia" w:cs="宋体"/>
          <w:b w:val="0"/>
          <w:bCs w:val="0"/>
          <w:i w:val="0"/>
          <w:iCs w:val="0"/>
          <w:caps w:val="0"/>
          <w:color w:val="000000"/>
          <w:spacing w:val="0"/>
          <w:kern w:val="2"/>
          <w:sz w:val="32"/>
          <w:szCs w:val="32"/>
          <w:lang w:val="en-US" w:eastAsia="zh-CN" w:bidi="ar-SA"/>
        </w:rPr>
        <w:t>户</w:t>
      </w:r>
      <w:r>
        <w:rPr>
          <w:rFonts w:hint="eastAsia" w:ascii="宋体" w:hAnsi="宋体" w:eastAsia="宋体" w:cs="宋体"/>
          <w:b w:val="0"/>
          <w:bCs w:val="0"/>
          <w:i w:val="0"/>
          <w:iCs w:val="0"/>
          <w:caps w:val="0"/>
          <w:color w:val="000000"/>
          <w:spacing w:val="0"/>
          <w:kern w:val="2"/>
          <w:sz w:val="32"/>
          <w:szCs w:val="32"/>
          <w:lang w:val="en-US" w:eastAsia="zh-CN" w:bidi="ar-SA"/>
        </w:rPr>
        <w:t>账中列支。</w:t>
      </w:r>
    </w:p>
    <w:p w14:paraId="4896ADD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color w:val="000000"/>
          <w:sz w:val="32"/>
          <w:szCs w:val="32"/>
          <w:lang w:val="en-US"/>
        </w:rPr>
      </w:pPr>
      <w:r>
        <w:rPr>
          <w:rFonts w:hint="eastAsia" w:ascii="宋体" w:hAnsi="宋体" w:eastAsia="宋体" w:cs="宋体"/>
          <w:b w:val="0"/>
          <w:bCs w:val="0"/>
          <w:color w:val="000000"/>
          <w:sz w:val="32"/>
          <w:szCs w:val="32"/>
        </w:rPr>
        <w:t>第十</w:t>
      </w:r>
      <w:r>
        <w:rPr>
          <w:rFonts w:hint="eastAsia" w:cs="宋体"/>
          <w:b w:val="0"/>
          <w:bCs w:val="0"/>
          <w:color w:val="000000"/>
          <w:sz w:val="32"/>
          <w:szCs w:val="32"/>
          <w:lang w:eastAsia="zh-CN"/>
        </w:rPr>
        <w:t>八</w:t>
      </w:r>
      <w:r>
        <w:rPr>
          <w:rFonts w:hint="eastAsia" w:ascii="宋体" w:hAnsi="宋体" w:eastAsia="宋体" w:cs="宋体"/>
          <w:b w:val="0"/>
          <w:bCs w:val="0"/>
          <w:color w:val="000000"/>
          <w:sz w:val="32"/>
          <w:szCs w:val="32"/>
        </w:rPr>
        <w:t>条</w:t>
      </w:r>
      <w:r>
        <w:rPr>
          <w:rFonts w:hint="eastAsia" w:ascii="宋体" w:hAnsi="宋体" w:eastAsia="宋体" w:cs="宋体"/>
          <w:b/>
          <w:bCs/>
          <w:color w:val="000000"/>
          <w:sz w:val="32"/>
          <w:szCs w:val="32"/>
          <w:lang w:val="en-US" w:eastAsia="zh-CN"/>
        </w:rPr>
        <w:t>【资金垫付】</w:t>
      </w:r>
      <w:r>
        <w:rPr>
          <w:rFonts w:hint="eastAsia" w:cs="宋体"/>
          <w:b w:val="0"/>
          <w:bCs w:val="0"/>
          <w:color w:val="000000"/>
          <w:sz w:val="32"/>
          <w:szCs w:val="32"/>
          <w:lang w:val="en-US" w:eastAsia="zh-CN"/>
        </w:rPr>
        <w:t>市、县（市）政府可以设立政府专项应急维修资金，用于垫付应急维修资金不足部分。</w:t>
      </w:r>
    </w:p>
    <w:p w14:paraId="1DDE06E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color w:val="000000"/>
          <w:sz w:val="32"/>
          <w:szCs w:val="32"/>
        </w:rPr>
        <w:t>第十</w:t>
      </w:r>
      <w:r>
        <w:rPr>
          <w:rFonts w:hint="eastAsia" w:cs="宋体"/>
          <w:b w:val="0"/>
          <w:bCs w:val="0"/>
          <w:color w:val="000000"/>
          <w:sz w:val="32"/>
          <w:szCs w:val="32"/>
          <w:lang w:val="en-US" w:eastAsia="zh-CN"/>
        </w:rPr>
        <w:t>九</w:t>
      </w:r>
      <w:r>
        <w:rPr>
          <w:rFonts w:hint="eastAsia" w:ascii="宋体" w:hAnsi="宋体" w:eastAsia="宋体" w:cs="宋体"/>
          <w:b w:val="0"/>
          <w:bCs w:val="0"/>
          <w:color w:val="000000"/>
          <w:sz w:val="32"/>
          <w:szCs w:val="32"/>
        </w:rPr>
        <w:t>条</w:t>
      </w:r>
      <w:r>
        <w:rPr>
          <w:rFonts w:hint="eastAsia" w:ascii="宋体" w:hAnsi="宋体" w:eastAsia="宋体" w:cs="宋体"/>
          <w:b/>
          <w:bCs/>
          <w:color w:val="000000"/>
          <w:sz w:val="32"/>
          <w:szCs w:val="32"/>
          <w:lang w:val="en-US" w:eastAsia="zh-CN"/>
        </w:rPr>
        <w:t>【追缴与归还】</w:t>
      </w:r>
      <w:r>
        <w:rPr>
          <w:rFonts w:hint="eastAsia" w:cs="宋体"/>
          <w:b w:val="0"/>
          <w:bCs w:val="0"/>
          <w:i w:val="0"/>
          <w:iCs w:val="0"/>
          <w:caps w:val="0"/>
          <w:color w:val="000000"/>
          <w:spacing w:val="0"/>
          <w:kern w:val="2"/>
          <w:sz w:val="32"/>
          <w:szCs w:val="32"/>
          <w:lang w:val="en-US" w:eastAsia="zh-CN" w:bidi="ar-SA"/>
        </w:rPr>
        <w:t>垫付住宅维修资金的，物业行政主管部门应当通知业主委员会或居（村）民委员会催告相关业主进行补缴</w:t>
      </w:r>
      <w:r>
        <w:rPr>
          <w:rFonts w:hint="eastAsia" w:ascii="宋体" w:hAnsi="宋体" w:eastAsia="宋体" w:cs="宋体"/>
          <w:b w:val="0"/>
          <w:bCs w:val="0"/>
          <w:i w:val="0"/>
          <w:iCs w:val="0"/>
          <w:caps w:val="0"/>
          <w:color w:val="000000"/>
          <w:spacing w:val="0"/>
          <w:kern w:val="2"/>
          <w:sz w:val="32"/>
          <w:szCs w:val="32"/>
          <w:lang w:val="en-US" w:eastAsia="zh-CN" w:bidi="ar-SA"/>
        </w:rPr>
        <w:t>。</w:t>
      </w:r>
      <w:r>
        <w:rPr>
          <w:rFonts w:hint="eastAsia" w:cs="宋体"/>
          <w:b w:val="0"/>
          <w:bCs w:val="0"/>
          <w:i w:val="0"/>
          <w:iCs w:val="0"/>
          <w:caps w:val="0"/>
          <w:color w:val="000000"/>
          <w:spacing w:val="0"/>
          <w:kern w:val="2"/>
          <w:sz w:val="32"/>
          <w:szCs w:val="32"/>
          <w:lang w:val="en-US" w:eastAsia="zh-CN" w:bidi="ar-SA"/>
        </w:rPr>
        <w:t>业主接到催告后，未能及时补缴的，业主委员会可以对未补缴的业主依法提起诉讼进行追缴。</w:t>
      </w:r>
    </w:p>
    <w:p w14:paraId="5E5C21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cs="宋体"/>
          <w:b w:val="0"/>
          <w:bCs w:val="0"/>
          <w:i w:val="0"/>
          <w:iCs w:val="0"/>
          <w:caps w:val="0"/>
          <w:color w:val="000000"/>
          <w:spacing w:val="0"/>
          <w:kern w:val="2"/>
          <w:sz w:val="32"/>
          <w:szCs w:val="32"/>
          <w:lang w:val="en-US" w:eastAsia="zh-CN" w:bidi="ar-SA"/>
        </w:rPr>
      </w:pPr>
      <w:r>
        <w:rPr>
          <w:rFonts w:hint="eastAsia" w:cs="宋体"/>
          <w:b w:val="0"/>
          <w:bCs w:val="0"/>
          <w:i w:val="0"/>
          <w:iCs w:val="0"/>
          <w:caps w:val="0"/>
          <w:color w:val="000000"/>
          <w:spacing w:val="0"/>
          <w:kern w:val="2"/>
          <w:sz w:val="32"/>
          <w:szCs w:val="32"/>
          <w:lang w:val="en-US" w:eastAsia="zh-CN" w:bidi="ar-SA"/>
        </w:rPr>
        <w:t>无业主委员会或者业主委员会接到通知后怠于追缴的，可以由属地居（村）民委员会在乡（镇）政府、街道办事处指导和监督下代为进行追缴。</w:t>
      </w:r>
    </w:p>
    <w:p w14:paraId="78A375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i w:val="0"/>
          <w:iCs w:val="0"/>
          <w:caps w:val="0"/>
          <w:color w:val="000000"/>
          <w:spacing w:val="0"/>
          <w:kern w:val="2"/>
          <w:sz w:val="32"/>
          <w:szCs w:val="32"/>
          <w:lang w:val="en-US" w:eastAsia="zh-CN" w:bidi="ar-SA"/>
        </w:rPr>
      </w:pPr>
      <w:r>
        <w:rPr>
          <w:rFonts w:hint="eastAsia" w:ascii="宋体" w:hAnsi="宋体" w:eastAsia="宋体" w:cs="宋体"/>
          <w:b w:val="0"/>
          <w:bCs w:val="0"/>
          <w:i w:val="0"/>
          <w:iCs w:val="0"/>
          <w:caps w:val="0"/>
          <w:color w:val="000000"/>
          <w:spacing w:val="0"/>
          <w:kern w:val="2"/>
          <w:sz w:val="32"/>
          <w:szCs w:val="32"/>
          <w:lang w:val="en-US" w:eastAsia="zh-CN" w:bidi="ar-SA"/>
        </w:rPr>
        <w:t>收回的资金应当全额归还住宅专项维修资金专户。</w:t>
      </w:r>
    </w:p>
    <w:p w14:paraId="4696CBD7">
      <w:pPr>
        <w:rPr>
          <w:rFonts w:hint="eastAsia" w:ascii="宋体" w:hAnsi="宋体" w:eastAsia="宋体" w:cs="宋体"/>
          <w:b w:val="0"/>
          <w:bCs w:val="0"/>
          <w:sz w:val="32"/>
          <w:szCs w:val="32"/>
          <w:lang w:val="en-US" w:eastAsia="zh-CN"/>
        </w:rPr>
      </w:pPr>
    </w:p>
    <w:p w14:paraId="5765EA49">
      <w:pPr>
        <w:keepNext w:val="0"/>
        <w:keepLines w:val="0"/>
        <w:pageBreakBefore w:val="0"/>
        <w:numPr>
          <w:ilvl w:val="0"/>
          <w:numId w:val="0"/>
        </w:numPr>
        <w:kinsoku/>
        <w:wordWrap/>
        <w:overflowPunct/>
        <w:topLinePunct w:val="0"/>
        <w:autoSpaceDE/>
        <w:autoSpaceDN/>
        <w:bidi w:val="0"/>
        <w:adjustRightInd/>
        <w:snapToGrid/>
        <w:spacing w:line="560" w:lineRule="exact"/>
        <w:jc w:val="center"/>
        <w:textAlignment w:val="auto"/>
        <w:rPr>
          <w:rFonts w:hint="eastAsia" w:ascii="楷体" w:hAnsi="楷体" w:eastAsia="楷体" w:cs="楷体"/>
          <w:b/>
          <w:bCs/>
          <w:i w:val="0"/>
          <w:iCs w:val="0"/>
          <w:caps w:val="0"/>
          <w:color w:val="000000"/>
          <w:spacing w:val="0"/>
          <w:sz w:val="32"/>
          <w:szCs w:val="32"/>
          <w:lang w:val="en-US" w:eastAsia="zh-CN"/>
        </w:rPr>
      </w:pPr>
      <w:r>
        <w:rPr>
          <w:rFonts w:hint="eastAsia" w:ascii="楷体" w:hAnsi="楷体" w:eastAsia="楷体" w:cs="楷体"/>
          <w:b/>
          <w:bCs/>
          <w:i w:val="0"/>
          <w:iCs w:val="0"/>
          <w:caps w:val="0"/>
          <w:color w:val="000000"/>
          <w:spacing w:val="0"/>
          <w:sz w:val="32"/>
          <w:szCs w:val="32"/>
          <w:lang w:eastAsia="zh-CN"/>
        </w:rPr>
        <w:t>第</w:t>
      </w:r>
      <w:r>
        <w:rPr>
          <w:rFonts w:hint="eastAsia" w:ascii="楷体" w:hAnsi="楷体" w:eastAsia="楷体" w:cs="楷体"/>
          <w:b/>
          <w:bCs/>
          <w:i w:val="0"/>
          <w:iCs w:val="0"/>
          <w:caps w:val="0"/>
          <w:color w:val="000000"/>
          <w:spacing w:val="0"/>
          <w:sz w:val="32"/>
          <w:szCs w:val="32"/>
          <w:lang w:val="en-US" w:eastAsia="zh-CN"/>
        </w:rPr>
        <w:t>五</w:t>
      </w:r>
      <w:r>
        <w:rPr>
          <w:rFonts w:hint="eastAsia" w:ascii="楷体" w:hAnsi="楷体" w:eastAsia="楷体" w:cs="楷体"/>
          <w:b/>
          <w:bCs/>
          <w:i w:val="0"/>
          <w:iCs w:val="0"/>
          <w:caps w:val="0"/>
          <w:color w:val="000000"/>
          <w:spacing w:val="0"/>
          <w:sz w:val="32"/>
          <w:szCs w:val="32"/>
          <w:lang w:eastAsia="zh-CN"/>
        </w:rPr>
        <w:t>章</w:t>
      </w:r>
      <w:r>
        <w:rPr>
          <w:rFonts w:hint="eastAsia" w:ascii="楷体" w:hAnsi="楷体" w:eastAsia="楷体" w:cs="楷体"/>
          <w:b/>
          <w:bCs/>
          <w:i w:val="0"/>
          <w:iCs w:val="0"/>
          <w:caps w:val="0"/>
          <w:color w:val="000000"/>
          <w:spacing w:val="0"/>
          <w:sz w:val="32"/>
          <w:szCs w:val="32"/>
          <w:lang w:val="en-US" w:eastAsia="zh-CN"/>
        </w:rPr>
        <w:t xml:space="preserve">  </w:t>
      </w:r>
      <w:r>
        <w:rPr>
          <w:rFonts w:hint="eastAsia" w:ascii="楷体" w:hAnsi="楷体" w:eastAsia="楷体" w:cs="楷体"/>
          <w:b/>
          <w:bCs/>
          <w:i w:val="0"/>
          <w:iCs w:val="0"/>
          <w:caps w:val="0"/>
          <w:color w:val="000000"/>
          <w:spacing w:val="0"/>
          <w:sz w:val="32"/>
          <w:szCs w:val="32"/>
          <w:lang w:eastAsia="zh-CN"/>
        </w:rPr>
        <w:t>监督</w:t>
      </w:r>
      <w:r>
        <w:rPr>
          <w:rFonts w:hint="eastAsia" w:ascii="楷体" w:hAnsi="楷体" w:eastAsia="楷体" w:cs="楷体"/>
          <w:b/>
          <w:bCs/>
          <w:i w:val="0"/>
          <w:iCs w:val="0"/>
          <w:caps w:val="0"/>
          <w:color w:val="000000"/>
          <w:spacing w:val="0"/>
          <w:sz w:val="32"/>
          <w:szCs w:val="32"/>
          <w:lang w:val="en-US" w:eastAsia="zh-CN"/>
        </w:rPr>
        <w:t>管理与法律责任</w:t>
      </w:r>
    </w:p>
    <w:p w14:paraId="535600C5">
      <w:pPr>
        <w:rPr>
          <w:rFonts w:hint="eastAsia" w:ascii="宋体" w:hAnsi="宋体" w:eastAsia="宋体" w:cs="宋体"/>
          <w:b w:val="0"/>
          <w:bCs w:val="0"/>
          <w:sz w:val="32"/>
          <w:szCs w:val="32"/>
          <w:lang w:val="en-US" w:eastAsia="zh-CN"/>
        </w:rPr>
      </w:pPr>
    </w:p>
    <w:p w14:paraId="4891DAA5">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sz w:val="32"/>
          <w:szCs w:val="32"/>
        </w:rPr>
        <w:t>第二十条</w:t>
      </w:r>
      <w:r>
        <w:rPr>
          <w:rFonts w:hint="eastAsia" w:ascii="宋体" w:hAnsi="宋体" w:eastAsia="宋体" w:cs="宋体"/>
          <w:b/>
          <w:bCs/>
          <w:color w:val="000000"/>
          <w:sz w:val="32"/>
          <w:szCs w:val="32"/>
          <w:lang w:val="en-US" w:eastAsia="zh-CN"/>
        </w:rPr>
        <w:t>【申请主体责任】</w:t>
      </w:r>
      <w:r>
        <w:rPr>
          <w:rFonts w:hint="eastAsia" w:ascii="宋体" w:hAnsi="宋体" w:eastAsia="宋体" w:cs="宋体"/>
          <w:b w:val="0"/>
          <w:bCs w:val="0"/>
          <w:color w:val="000000"/>
          <w:sz w:val="32"/>
          <w:szCs w:val="32"/>
          <w:lang w:val="en-US" w:eastAsia="zh-CN"/>
        </w:rPr>
        <w:t>申请主体虚报、冒领、骗取维修资金的，由主管部门责令退回，依法追究相关单位及责任人责任；构成犯罪的，移送司法机关。</w:t>
      </w:r>
    </w:p>
    <w:p w14:paraId="2D000B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color w:val="000000"/>
          <w:sz w:val="32"/>
          <w:szCs w:val="32"/>
          <w:lang w:val="en-US" w:eastAsia="zh-CN"/>
        </w:rPr>
      </w:pPr>
      <w:r>
        <w:rPr>
          <w:rFonts w:hint="eastAsia" w:ascii="宋体" w:hAnsi="宋体" w:eastAsia="宋体" w:cs="宋体"/>
          <w:b w:val="0"/>
          <w:bCs w:val="0"/>
          <w:color w:val="000000"/>
          <w:kern w:val="2"/>
          <w:sz w:val="32"/>
          <w:szCs w:val="32"/>
          <w:lang w:val="en-US" w:eastAsia="zh-CN" w:bidi="ar-SA"/>
        </w:rPr>
        <w:t>第二十</w:t>
      </w:r>
      <w:r>
        <w:rPr>
          <w:rFonts w:hint="eastAsia" w:cs="宋体"/>
          <w:b w:val="0"/>
          <w:bCs w:val="0"/>
          <w:color w:val="000000"/>
          <w:kern w:val="2"/>
          <w:sz w:val="32"/>
          <w:szCs w:val="32"/>
          <w:lang w:val="en-US" w:eastAsia="zh-CN" w:bidi="ar-SA"/>
        </w:rPr>
        <w:t>一</w:t>
      </w:r>
      <w:r>
        <w:rPr>
          <w:rFonts w:hint="eastAsia" w:ascii="宋体" w:hAnsi="宋体" w:eastAsia="宋体" w:cs="宋体"/>
          <w:b w:val="0"/>
          <w:bCs w:val="0"/>
          <w:color w:val="000000"/>
          <w:kern w:val="2"/>
          <w:sz w:val="32"/>
          <w:szCs w:val="32"/>
          <w:lang w:val="en-US" w:eastAsia="zh-CN" w:bidi="ar-SA"/>
        </w:rPr>
        <w:t>条</w:t>
      </w:r>
      <w:r>
        <w:rPr>
          <w:rFonts w:hint="eastAsia" w:ascii="宋体" w:hAnsi="宋体" w:eastAsia="宋体" w:cs="宋体"/>
          <w:b/>
          <w:bCs/>
          <w:color w:val="000000"/>
          <w:kern w:val="2"/>
          <w:sz w:val="32"/>
          <w:szCs w:val="32"/>
          <w:lang w:val="en-US" w:eastAsia="zh-CN" w:bidi="ar-SA"/>
        </w:rPr>
        <w:t>【参建单位责任】</w:t>
      </w:r>
      <w:r>
        <w:rPr>
          <w:rFonts w:hint="eastAsia" w:ascii="宋体" w:hAnsi="宋体" w:eastAsia="宋体" w:cs="宋体"/>
          <w:b w:val="0"/>
          <w:bCs w:val="0"/>
          <w:color w:val="000000"/>
          <w:sz w:val="32"/>
          <w:szCs w:val="32"/>
          <w:lang w:val="en-US" w:eastAsia="zh-CN"/>
        </w:rPr>
        <w:t>施工、监理、造价、检测等单位弄虚作假、虚报工程造价、降低工程质量的，由行业管理部门建立惩戒制度进行记录，并依法承担赔偿责任；构成犯罪的，移送司法机关。</w:t>
      </w:r>
    </w:p>
    <w:p w14:paraId="270FA44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宋体" w:hAnsi="宋体" w:eastAsia="宋体" w:cs="宋体"/>
          <w:b w:val="0"/>
          <w:bCs w:val="0"/>
          <w:color w:val="000000"/>
          <w:kern w:val="0"/>
          <w:sz w:val="32"/>
          <w:szCs w:val="32"/>
          <w:lang w:val="en-US" w:eastAsia="zh-CN" w:bidi="ar"/>
        </w:rPr>
      </w:pPr>
      <w:r>
        <w:rPr>
          <w:rFonts w:hint="eastAsia" w:ascii="宋体" w:hAnsi="宋体" w:eastAsia="宋体" w:cs="宋体"/>
          <w:b w:val="0"/>
          <w:bCs w:val="0"/>
          <w:color w:val="000000"/>
          <w:sz w:val="32"/>
          <w:szCs w:val="32"/>
        </w:rPr>
        <w:t>第二十</w:t>
      </w:r>
      <w:r>
        <w:rPr>
          <w:rFonts w:hint="eastAsia" w:cs="宋体"/>
          <w:b w:val="0"/>
          <w:bCs w:val="0"/>
          <w:color w:val="000000"/>
          <w:sz w:val="32"/>
          <w:szCs w:val="32"/>
          <w:lang w:val="en-US" w:eastAsia="zh-CN"/>
        </w:rPr>
        <w:t>二</w:t>
      </w:r>
      <w:r>
        <w:rPr>
          <w:rFonts w:hint="eastAsia" w:ascii="宋体" w:hAnsi="宋体" w:eastAsia="宋体" w:cs="宋体"/>
          <w:b w:val="0"/>
          <w:bCs w:val="0"/>
          <w:color w:val="000000"/>
          <w:sz w:val="32"/>
          <w:szCs w:val="32"/>
        </w:rPr>
        <w:t>条</w:t>
      </w:r>
      <w:r>
        <w:rPr>
          <w:rFonts w:hint="eastAsia" w:ascii="宋体" w:hAnsi="宋体" w:eastAsia="宋体" w:cs="宋体"/>
          <w:b/>
          <w:bCs/>
          <w:color w:val="000000"/>
          <w:sz w:val="32"/>
          <w:szCs w:val="32"/>
        </w:rPr>
        <w:t>【部门及工作人员责任】</w:t>
      </w:r>
      <w:r>
        <w:rPr>
          <w:rFonts w:hint="eastAsia" w:ascii="宋体" w:hAnsi="宋体" w:eastAsia="宋体" w:cs="宋体"/>
          <w:b w:val="0"/>
          <w:bCs w:val="0"/>
          <w:color w:val="000000"/>
          <w:kern w:val="0"/>
          <w:sz w:val="32"/>
          <w:szCs w:val="32"/>
          <w:lang w:val="en-US" w:eastAsia="zh-CN" w:bidi="ar"/>
        </w:rPr>
        <w:t>有关部门、单位及其工作人员在应急使用管理中存在滥用职权、玩忽职守、徇私舞弊的，依法给予处分；构成犯罪的，移送司法机关。</w:t>
      </w:r>
    </w:p>
    <w:p w14:paraId="333EF8D9">
      <w:pPr>
        <w:ind w:firstLine="640" w:firstLineChars="200"/>
        <w:rPr>
          <w:rFonts w:hint="eastAsia" w:ascii="宋体" w:hAnsi="宋体" w:eastAsia="宋体" w:cs="宋体"/>
          <w:b w:val="0"/>
          <w:bCs w:val="0"/>
          <w:sz w:val="32"/>
          <w:szCs w:val="32"/>
          <w:lang w:val="en-US" w:eastAsia="zh-CN"/>
        </w:rPr>
      </w:pPr>
      <w:r>
        <w:rPr>
          <w:rFonts w:hint="eastAsia" w:ascii="宋体" w:hAnsi="宋体" w:eastAsia="宋体" w:cs="宋体"/>
          <w:b w:val="0"/>
          <w:bCs w:val="0"/>
          <w:color w:val="000000"/>
          <w:sz w:val="32"/>
          <w:szCs w:val="32"/>
          <w:lang w:val="en-US" w:eastAsia="zh-CN"/>
        </w:rPr>
        <w:t>第</w:t>
      </w:r>
      <w:r>
        <w:rPr>
          <w:rFonts w:hint="eastAsia" w:ascii="宋体" w:hAnsi="宋体" w:eastAsia="宋体" w:cs="宋体"/>
          <w:b w:val="0"/>
          <w:bCs w:val="0"/>
          <w:color w:val="000000"/>
          <w:sz w:val="32"/>
          <w:szCs w:val="32"/>
        </w:rPr>
        <w:t>二十</w:t>
      </w:r>
      <w:r>
        <w:rPr>
          <w:rFonts w:hint="eastAsia" w:ascii="宋体" w:hAnsi="宋体" w:eastAsia="宋体" w:cs="宋体"/>
          <w:b w:val="0"/>
          <w:bCs w:val="0"/>
          <w:color w:val="000000"/>
          <w:sz w:val="32"/>
          <w:szCs w:val="32"/>
          <w:lang w:val="en-US" w:eastAsia="zh-CN"/>
        </w:rPr>
        <w:t>三</w:t>
      </w:r>
      <w:r>
        <w:rPr>
          <w:rFonts w:hint="eastAsia" w:ascii="宋体" w:hAnsi="宋体" w:eastAsia="宋体" w:cs="宋体"/>
          <w:b w:val="0"/>
          <w:bCs w:val="0"/>
          <w:color w:val="000000"/>
          <w:sz w:val="32"/>
          <w:szCs w:val="32"/>
        </w:rPr>
        <w:t>条</w:t>
      </w:r>
      <w:r>
        <w:rPr>
          <w:rFonts w:hint="eastAsia" w:ascii="宋体" w:hAnsi="宋体" w:eastAsia="宋体" w:cs="宋体"/>
          <w:b/>
          <w:bCs/>
          <w:color w:val="000000"/>
          <w:sz w:val="32"/>
          <w:szCs w:val="32"/>
        </w:rPr>
        <w:t>【</w:t>
      </w:r>
      <w:r>
        <w:rPr>
          <w:rFonts w:hint="eastAsia" w:ascii="宋体" w:hAnsi="宋体" w:eastAsia="宋体" w:cs="宋体"/>
          <w:b/>
          <w:bCs/>
          <w:color w:val="000000"/>
          <w:sz w:val="32"/>
          <w:szCs w:val="32"/>
          <w:lang w:val="en-US" w:eastAsia="zh-CN"/>
        </w:rPr>
        <w:t>检举和控告</w:t>
      </w:r>
      <w:r>
        <w:rPr>
          <w:rFonts w:hint="eastAsia" w:ascii="宋体" w:hAnsi="宋体" w:eastAsia="宋体" w:cs="宋体"/>
          <w:b w:val="0"/>
          <w:bCs w:val="0"/>
          <w:color w:val="000000"/>
          <w:sz w:val="32"/>
          <w:szCs w:val="32"/>
        </w:rPr>
        <w:t>】</w:t>
      </w:r>
      <w:r>
        <w:rPr>
          <w:rFonts w:hint="eastAsia" w:ascii="宋体" w:hAnsi="宋体" w:eastAsia="宋体" w:cs="宋体"/>
          <w:b w:val="0"/>
          <w:bCs w:val="0"/>
          <w:color w:val="000000"/>
          <w:sz w:val="32"/>
          <w:szCs w:val="32"/>
          <w:lang w:val="en-US" w:eastAsia="zh-CN"/>
        </w:rPr>
        <w:t>任何个人和组织都有权对住宅专项维修资金应急使用过程中存在的违法违纪行为，向有权机关依法进行检举和控告。</w:t>
      </w:r>
    </w:p>
    <w:p w14:paraId="25B26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宋体" w:hAnsi="宋体" w:eastAsia="宋体" w:cs="宋体"/>
          <w:b w:val="0"/>
          <w:bCs w:val="0"/>
          <w:i w:val="0"/>
          <w:iCs w:val="0"/>
          <w:caps w:val="0"/>
          <w:color w:val="000000"/>
          <w:spacing w:val="0"/>
          <w:sz w:val="32"/>
          <w:szCs w:val="32"/>
          <w:lang w:eastAsia="zh-CN"/>
        </w:rPr>
      </w:pPr>
    </w:p>
    <w:p w14:paraId="61785ABF">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outlineLvl w:val="1"/>
        <w:rPr>
          <w:rFonts w:hint="eastAsia" w:ascii="楷体" w:hAnsi="楷体" w:eastAsia="楷体" w:cs="楷体"/>
          <w:b/>
          <w:bCs/>
          <w:sz w:val="32"/>
          <w:szCs w:val="32"/>
          <w:lang w:eastAsia="zh-CN"/>
        </w:rPr>
      </w:pPr>
      <w:r>
        <w:rPr>
          <w:rFonts w:hint="eastAsia" w:ascii="楷体" w:hAnsi="楷体" w:eastAsia="楷体" w:cs="楷体"/>
          <w:b/>
          <w:bCs/>
          <w:i w:val="0"/>
          <w:iCs w:val="0"/>
          <w:caps w:val="0"/>
          <w:color w:val="000000"/>
          <w:spacing w:val="0"/>
          <w:sz w:val="32"/>
          <w:szCs w:val="32"/>
          <w:lang w:val="en-US" w:eastAsia="zh-CN"/>
        </w:rPr>
        <w:t xml:space="preserve">第六章 </w:t>
      </w:r>
      <w:r>
        <w:rPr>
          <w:rFonts w:hint="eastAsia" w:ascii="楷体" w:hAnsi="楷体" w:eastAsia="楷体" w:cs="楷体"/>
          <w:b/>
          <w:bCs/>
          <w:i w:val="0"/>
          <w:iCs w:val="0"/>
          <w:caps w:val="0"/>
          <w:color w:val="000000"/>
          <w:spacing w:val="0"/>
          <w:sz w:val="32"/>
          <w:szCs w:val="32"/>
          <w:lang w:eastAsia="zh-CN"/>
        </w:rPr>
        <w:t>附则</w:t>
      </w:r>
    </w:p>
    <w:p w14:paraId="7091467C">
      <w:pPr>
        <w:rPr>
          <w:rFonts w:hint="eastAsia" w:ascii="宋体" w:hAnsi="宋体" w:eastAsia="宋体" w:cs="宋体"/>
          <w:b w:val="0"/>
          <w:bCs w:val="0"/>
          <w:sz w:val="32"/>
          <w:szCs w:val="32"/>
          <w:lang w:eastAsia="zh-CN"/>
        </w:rPr>
      </w:pPr>
    </w:p>
    <w:p w14:paraId="0C2F127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宋体" w:hAnsi="宋体" w:eastAsia="宋体" w:cs="宋体"/>
          <w:b w:val="0"/>
          <w:bCs w:val="0"/>
          <w:color w:val="auto"/>
          <w:kern w:val="2"/>
          <w:sz w:val="32"/>
          <w:szCs w:val="32"/>
          <w:lang w:val="en-US" w:eastAsia="zh-CN" w:bidi="ar-SA"/>
        </w:rPr>
      </w:pPr>
      <w:r>
        <w:rPr>
          <w:rFonts w:hint="eastAsia" w:ascii="宋体" w:hAnsi="宋体" w:eastAsia="宋体" w:cs="宋体"/>
          <w:b w:val="0"/>
          <w:bCs w:val="0"/>
          <w:color w:val="000000"/>
          <w:sz w:val="32"/>
          <w:szCs w:val="32"/>
        </w:rPr>
        <w:t>第二十</w:t>
      </w:r>
      <w:r>
        <w:rPr>
          <w:rFonts w:hint="eastAsia" w:cs="宋体"/>
          <w:b w:val="0"/>
          <w:bCs w:val="0"/>
          <w:color w:val="000000"/>
          <w:sz w:val="32"/>
          <w:szCs w:val="32"/>
          <w:lang w:val="en-US" w:eastAsia="zh-CN"/>
        </w:rPr>
        <w:t>四</w:t>
      </w:r>
      <w:r>
        <w:rPr>
          <w:rFonts w:hint="eastAsia" w:ascii="宋体" w:hAnsi="宋体" w:eastAsia="宋体" w:cs="宋体"/>
          <w:b w:val="0"/>
          <w:bCs w:val="0"/>
          <w:color w:val="000000"/>
          <w:sz w:val="32"/>
          <w:szCs w:val="32"/>
        </w:rPr>
        <w:t>条</w:t>
      </w:r>
      <w:r>
        <w:rPr>
          <w:rFonts w:hint="eastAsia" w:ascii="宋体" w:hAnsi="宋体" w:eastAsia="宋体" w:cs="宋体"/>
          <w:b/>
          <w:bCs/>
          <w:color w:val="000000"/>
          <w:sz w:val="32"/>
          <w:szCs w:val="32"/>
        </w:rPr>
        <w:t>【</w:t>
      </w:r>
      <w:r>
        <w:rPr>
          <w:rFonts w:hint="eastAsia" w:cs="宋体"/>
          <w:b/>
          <w:bCs/>
          <w:color w:val="000000"/>
          <w:sz w:val="32"/>
          <w:szCs w:val="32"/>
          <w:lang w:val="en-US" w:eastAsia="zh-CN"/>
        </w:rPr>
        <w:t>实施时间</w:t>
      </w:r>
      <w:r>
        <w:rPr>
          <w:rFonts w:hint="eastAsia" w:ascii="宋体" w:hAnsi="宋体" w:eastAsia="宋体" w:cs="宋体"/>
          <w:b/>
          <w:bCs/>
          <w:color w:val="000000"/>
          <w:sz w:val="32"/>
          <w:szCs w:val="32"/>
        </w:rPr>
        <w:t>】</w:t>
      </w:r>
      <w:r>
        <w:rPr>
          <w:rFonts w:hint="eastAsia" w:ascii="宋体" w:hAnsi="宋体" w:eastAsia="宋体" w:cs="宋体"/>
          <w:b w:val="0"/>
          <w:bCs w:val="0"/>
          <w:color w:val="000000"/>
          <w:kern w:val="0"/>
          <w:sz w:val="32"/>
          <w:szCs w:val="32"/>
          <w:lang w:val="en-US" w:eastAsia="zh-CN" w:bidi="ar"/>
        </w:rPr>
        <w:t>本办法自</w:t>
      </w:r>
      <w:r>
        <w:rPr>
          <w:rFonts w:hint="eastAsia" w:cs="宋体"/>
          <w:b w:val="0"/>
          <w:bCs w:val="0"/>
          <w:color w:val="000000"/>
          <w:kern w:val="0"/>
          <w:sz w:val="32"/>
          <w:szCs w:val="32"/>
          <w:lang w:val="en-US" w:eastAsia="zh-CN" w:bidi="ar"/>
        </w:rPr>
        <w:t>2026年   月  日</w:t>
      </w:r>
      <w:r>
        <w:rPr>
          <w:rFonts w:hint="eastAsia" w:ascii="宋体" w:hAnsi="宋体" w:eastAsia="宋体" w:cs="宋体"/>
          <w:b w:val="0"/>
          <w:bCs w:val="0"/>
          <w:color w:val="000000"/>
          <w:kern w:val="0"/>
          <w:sz w:val="32"/>
          <w:szCs w:val="32"/>
          <w:lang w:val="en-US" w:eastAsia="zh-CN" w:bidi="ar"/>
        </w:rPr>
        <w:t>起施行。</w:t>
      </w:r>
    </w:p>
    <w:p w14:paraId="522951C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56ABB2"/>
    <w:multiLevelType w:val="multilevel"/>
    <w:tmpl w:val="D656ABB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31471B"/>
    <w:rsid w:val="00C112E5"/>
    <w:rsid w:val="00DF0461"/>
    <w:rsid w:val="015B6354"/>
    <w:rsid w:val="017C6D0A"/>
    <w:rsid w:val="0371289F"/>
    <w:rsid w:val="03B80F34"/>
    <w:rsid w:val="04754611"/>
    <w:rsid w:val="051A0D14"/>
    <w:rsid w:val="05B253F0"/>
    <w:rsid w:val="06FA39C3"/>
    <w:rsid w:val="07DB536F"/>
    <w:rsid w:val="093669A0"/>
    <w:rsid w:val="0B1E1194"/>
    <w:rsid w:val="0B380146"/>
    <w:rsid w:val="0DD95B06"/>
    <w:rsid w:val="0EAD2BF9"/>
    <w:rsid w:val="0F8D3DEE"/>
    <w:rsid w:val="10BE2E9B"/>
    <w:rsid w:val="12CB18A0"/>
    <w:rsid w:val="13251E81"/>
    <w:rsid w:val="136A730B"/>
    <w:rsid w:val="162E2871"/>
    <w:rsid w:val="17E05DED"/>
    <w:rsid w:val="197B082F"/>
    <w:rsid w:val="19E65600"/>
    <w:rsid w:val="1B857527"/>
    <w:rsid w:val="1BF07BE4"/>
    <w:rsid w:val="1BFB399B"/>
    <w:rsid w:val="1CCB0E1A"/>
    <w:rsid w:val="203D202F"/>
    <w:rsid w:val="21BE5413"/>
    <w:rsid w:val="235D02F2"/>
    <w:rsid w:val="239D2DE4"/>
    <w:rsid w:val="255676EF"/>
    <w:rsid w:val="26247945"/>
    <w:rsid w:val="27664A12"/>
    <w:rsid w:val="29082575"/>
    <w:rsid w:val="2BEA1024"/>
    <w:rsid w:val="2D510EC7"/>
    <w:rsid w:val="303A1923"/>
    <w:rsid w:val="37BC1633"/>
    <w:rsid w:val="38B13162"/>
    <w:rsid w:val="38B467AE"/>
    <w:rsid w:val="3B375346"/>
    <w:rsid w:val="3EE00ADE"/>
    <w:rsid w:val="3F626F64"/>
    <w:rsid w:val="400C5122"/>
    <w:rsid w:val="412D3516"/>
    <w:rsid w:val="424010B3"/>
    <w:rsid w:val="428E62C2"/>
    <w:rsid w:val="44B9023F"/>
    <w:rsid w:val="450B331C"/>
    <w:rsid w:val="464C0026"/>
    <w:rsid w:val="4799729B"/>
    <w:rsid w:val="4BDF36EB"/>
    <w:rsid w:val="4C001FDF"/>
    <w:rsid w:val="4CA3296A"/>
    <w:rsid w:val="4DEB6E66"/>
    <w:rsid w:val="4E487C6D"/>
    <w:rsid w:val="4EC26469"/>
    <w:rsid w:val="4F334479"/>
    <w:rsid w:val="4F5543EF"/>
    <w:rsid w:val="4F7A168B"/>
    <w:rsid w:val="50EA500B"/>
    <w:rsid w:val="57D1482F"/>
    <w:rsid w:val="5A2A79D7"/>
    <w:rsid w:val="5A706581"/>
    <w:rsid w:val="5AB61F96"/>
    <w:rsid w:val="5B2A2BD4"/>
    <w:rsid w:val="5BEC0A8F"/>
    <w:rsid w:val="5E8E6FD6"/>
    <w:rsid w:val="5FEA46E0"/>
    <w:rsid w:val="5FFC4E7D"/>
    <w:rsid w:val="61F24C49"/>
    <w:rsid w:val="6381535B"/>
    <w:rsid w:val="6397692D"/>
    <w:rsid w:val="64801AB7"/>
    <w:rsid w:val="678E44EB"/>
    <w:rsid w:val="6C3D64DF"/>
    <w:rsid w:val="6ED8429D"/>
    <w:rsid w:val="700A6BE1"/>
    <w:rsid w:val="70626515"/>
    <w:rsid w:val="70BF3967"/>
    <w:rsid w:val="70DA254F"/>
    <w:rsid w:val="7231619E"/>
    <w:rsid w:val="724E61FA"/>
    <w:rsid w:val="72710C91"/>
    <w:rsid w:val="72BB6A9E"/>
    <w:rsid w:val="74542618"/>
    <w:rsid w:val="75F75F79"/>
    <w:rsid w:val="762A1882"/>
    <w:rsid w:val="77456248"/>
    <w:rsid w:val="774C5829"/>
    <w:rsid w:val="77701517"/>
    <w:rsid w:val="78882890"/>
    <w:rsid w:val="7AA61AF0"/>
    <w:rsid w:val="7AE87FB7"/>
    <w:rsid w:val="7BD858DD"/>
    <w:rsid w:val="7C31471B"/>
    <w:rsid w:val="7C5B09E8"/>
    <w:rsid w:val="7E32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3176</Words>
  <Characters>3183</Characters>
  <Lines>0</Lines>
  <Paragraphs>0</Paragraphs>
  <TotalTime>30</TotalTime>
  <ScaleCrop>false</ScaleCrop>
  <LinksUpToDate>false</LinksUpToDate>
  <CharactersWithSpaces>3201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2026-03-29T01:12:00Z</dcterms:created>
  <dc:creator>麒麟の传说</dc:creator>
  <cp:lastModifiedBy>Skr.</cp:lastModifiedBy>
  <cp:lastPrinted>2026-03-30T00:48:00Z</cp:lastPrinted>
  <dcterms:modified xsi:type="dcterms:W3CDTF">2026-03-31T01:07:07Z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C112D900D3E34688BDEDC45B07A3625A_13</vt:lpwstr>
  </property>
  <property fmtid="{D5CDD505-2E9C-101B-9397-08002B2CF9AE}" pid="4" name="KSOTemplateDocerSaveRecord">
    <vt:lpwstr>eyJoZGlkIjoiZTU2M2U5MGRhNGMwN2Q4MGZkNTI2ZWE2ZTEwNDZiYjQiLCJ1c2VySWQiOiIyODE4NDg5ODcifQ==</vt:lpwstr>
  </property>
</Properties>
</file>