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i w:val="0"/>
          <w:caps w:val="0"/>
          <w:color w:val="333333"/>
          <w:spacing w:val="0"/>
          <w:sz w:val="42"/>
          <w:szCs w:val="42"/>
          <w:shd w:val="clear" w:fill="FFFFFF"/>
        </w:rPr>
      </w:pPr>
      <w:r>
        <w:rPr>
          <w:rFonts w:ascii="微软雅黑" w:hAnsi="微软雅黑" w:eastAsia="微软雅黑" w:cs="微软雅黑"/>
          <w:b/>
          <w:i w:val="0"/>
          <w:caps w:val="0"/>
          <w:color w:val="333333"/>
          <w:spacing w:val="0"/>
          <w:sz w:val="42"/>
          <w:szCs w:val="42"/>
          <w:shd w:val="clear" w:fill="FFFFFF"/>
        </w:rPr>
        <w:t>《通化市应急储备成品粮油管理办法》</w:t>
      </w:r>
    </w:p>
    <w:p>
      <w:pPr>
        <w:jc w:val="center"/>
        <w:rPr>
          <w:rFonts w:ascii="微软雅黑" w:hAnsi="微软雅黑" w:eastAsia="微软雅黑" w:cs="微软雅黑"/>
          <w:b/>
          <w:i w:val="0"/>
          <w:caps w:val="0"/>
          <w:color w:val="333333"/>
          <w:spacing w:val="0"/>
          <w:sz w:val="42"/>
          <w:szCs w:val="42"/>
          <w:shd w:val="clear" w:fill="FFFFFF"/>
        </w:rPr>
      </w:pPr>
      <w:r>
        <w:rPr>
          <w:rFonts w:ascii="微软雅黑" w:hAnsi="微软雅黑" w:eastAsia="微软雅黑" w:cs="微软雅黑"/>
          <w:b/>
          <w:i w:val="0"/>
          <w:caps w:val="0"/>
          <w:color w:val="333333"/>
          <w:spacing w:val="0"/>
          <w:sz w:val="42"/>
          <w:szCs w:val="42"/>
          <w:shd w:val="clear" w:fill="FFFFFF"/>
        </w:rPr>
        <w:t>政策解读</w:t>
      </w:r>
    </w:p>
    <w:p>
      <w:pPr>
        <w:jc w:val="left"/>
        <w:rPr>
          <w:rFonts w:hint="eastAsia" w:ascii="仿宋_GB2312" w:hAnsi="仿宋_GB2312" w:eastAsia="仿宋_GB2312" w:cs="仿宋_GB2312"/>
          <w:b w:val="0"/>
          <w:bCs/>
          <w:i w:val="0"/>
          <w:caps w:val="0"/>
          <w:color w:val="333333"/>
          <w:spacing w:val="0"/>
          <w:sz w:val="32"/>
          <w:szCs w:val="32"/>
          <w:shd w:val="clear" w:fill="FFFFFF"/>
        </w:rPr>
      </w:pPr>
    </w:p>
    <w:p>
      <w:pPr>
        <w:jc w:val="left"/>
        <w:rPr>
          <w:rFonts w:hint="eastAsia" w:ascii="仿宋_GB2312" w:hAnsi="仿宋_GB2312" w:eastAsia="仿宋_GB2312" w:cs="仿宋_GB2312"/>
          <w:b w:val="0"/>
          <w:bCs/>
          <w:i w:val="0"/>
          <w:caps w:val="0"/>
          <w:color w:val="333333"/>
          <w:spacing w:val="0"/>
          <w:sz w:val="32"/>
          <w:szCs w:val="32"/>
          <w:shd w:val="clear" w:fill="FFFFFF"/>
        </w:rPr>
      </w:pPr>
      <w:r>
        <w:rPr>
          <w:rFonts w:hint="default" w:ascii="仿宋_GB2312" w:hAnsi="仿宋_GB2312" w:eastAsia="仿宋_GB2312" w:cs="仿宋_GB2312"/>
          <w:b w:val="0"/>
          <w:bCs/>
          <w:i w:val="0"/>
          <w:caps w:val="0"/>
          <w:color w:val="333333"/>
          <w:spacing w:val="0"/>
          <w:sz w:val="32"/>
          <w:szCs w:val="32"/>
          <w:shd w:val="clear" w:fill="FFFFFF"/>
        </w:rPr>
        <w:t xml:space="preserve">   </w:t>
      </w:r>
      <w:r>
        <w:rPr>
          <w:rFonts w:hint="eastAsia" w:ascii="仿宋_GB2312" w:hAnsi="仿宋_GB2312" w:eastAsia="仿宋_GB2312" w:cs="仿宋_GB2312"/>
          <w:b w:val="0"/>
          <w:bCs/>
          <w:i w:val="0"/>
          <w:caps w:val="0"/>
          <w:color w:val="333333"/>
          <w:spacing w:val="0"/>
          <w:sz w:val="32"/>
          <w:szCs w:val="32"/>
          <w:shd w:val="clear" w:fill="FFFFFF"/>
        </w:rPr>
        <w:t>为贯彻落实</w:t>
      </w:r>
      <w:r>
        <w:rPr>
          <w:rFonts w:hint="default" w:ascii="仿宋_GB2312" w:hAnsi="仿宋_GB2312" w:eastAsia="仿宋_GB2312" w:cs="仿宋_GB2312"/>
          <w:b w:val="0"/>
          <w:bCs/>
          <w:i w:val="0"/>
          <w:caps w:val="0"/>
          <w:color w:val="333333"/>
          <w:spacing w:val="0"/>
          <w:sz w:val="32"/>
          <w:szCs w:val="32"/>
          <w:shd w:val="clear" w:fill="FFFFFF"/>
        </w:rPr>
        <w:t>吉林省粮食安全省长责任制考核工作组办公室</w:t>
      </w:r>
      <w:r>
        <w:rPr>
          <w:rFonts w:hint="eastAsia" w:ascii="仿宋_GB2312" w:hAnsi="仿宋_GB2312" w:eastAsia="仿宋_GB2312" w:cs="仿宋_GB2312"/>
          <w:b w:val="0"/>
          <w:bCs/>
          <w:i w:val="0"/>
          <w:caps w:val="0"/>
          <w:color w:val="333333"/>
          <w:spacing w:val="0"/>
          <w:sz w:val="32"/>
          <w:szCs w:val="32"/>
          <w:shd w:val="clear" w:fill="FFFFFF"/>
        </w:rPr>
        <w:t>《关于加强</w:t>
      </w:r>
      <w:r>
        <w:rPr>
          <w:rFonts w:hint="default" w:ascii="仿宋_GB2312" w:hAnsi="仿宋_GB2312" w:eastAsia="仿宋_GB2312" w:cs="仿宋_GB2312"/>
          <w:b w:val="0"/>
          <w:bCs/>
          <w:i w:val="0"/>
          <w:caps w:val="0"/>
          <w:color w:val="333333"/>
          <w:spacing w:val="0"/>
          <w:sz w:val="32"/>
          <w:szCs w:val="32"/>
          <w:shd w:val="clear" w:fill="FFFFFF"/>
        </w:rPr>
        <w:t>地方成品粮油储备管理增强区域粮食应急保障能力的指导意见</w:t>
      </w:r>
      <w:r>
        <w:rPr>
          <w:rFonts w:hint="eastAsia" w:ascii="仿宋_GB2312" w:hAnsi="仿宋_GB2312" w:eastAsia="仿宋_GB2312" w:cs="仿宋_GB2312"/>
          <w:b w:val="0"/>
          <w:bCs/>
          <w:i w:val="0"/>
          <w:caps w:val="0"/>
          <w:color w:val="333333"/>
          <w:spacing w:val="0"/>
          <w:sz w:val="32"/>
          <w:szCs w:val="32"/>
          <w:shd w:val="clear" w:fill="FFFFFF"/>
        </w:rPr>
        <w:t>》（</w:t>
      </w:r>
      <w:r>
        <w:rPr>
          <w:rFonts w:hint="default" w:ascii="仿宋_GB2312" w:hAnsi="仿宋_GB2312" w:eastAsia="仿宋_GB2312" w:cs="仿宋_GB2312"/>
          <w:b w:val="0"/>
          <w:bCs/>
          <w:i w:val="0"/>
          <w:caps w:val="0"/>
          <w:color w:val="333333"/>
          <w:spacing w:val="0"/>
          <w:sz w:val="32"/>
          <w:szCs w:val="32"/>
          <w:shd w:val="clear" w:fill="FFFFFF"/>
        </w:rPr>
        <w:t>吉粮安考核办</w:t>
      </w:r>
      <w:r>
        <w:rPr>
          <w:rFonts w:hint="eastAsia" w:ascii="仿宋_GB2312" w:hAnsi="仿宋_GB2312" w:eastAsia="仿宋_GB2312" w:cs="仿宋_GB2312"/>
          <w:b w:val="0"/>
          <w:bCs/>
          <w:i w:val="0"/>
          <w:caps w:val="0"/>
          <w:color w:val="333333"/>
          <w:spacing w:val="0"/>
          <w:sz w:val="32"/>
          <w:szCs w:val="32"/>
          <w:shd w:val="clear" w:fill="FFFFFF"/>
        </w:rPr>
        <w:t>〔20</w:t>
      </w:r>
      <w:r>
        <w:rPr>
          <w:rFonts w:hint="default" w:ascii="仿宋_GB2312" w:hAnsi="仿宋_GB2312" w:eastAsia="仿宋_GB2312" w:cs="仿宋_GB2312"/>
          <w:b w:val="0"/>
          <w:bCs/>
          <w:i w:val="0"/>
          <w:caps w:val="0"/>
          <w:color w:val="333333"/>
          <w:spacing w:val="0"/>
          <w:sz w:val="32"/>
          <w:szCs w:val="32"/>
          <w:shd w:val="clear" w:fill="FFFFFF"/>
        </w:rPr>
        <w:t>22</w:t>
      </w:r>
      <w:r>
        <w:rPr>
          <w:rFonts w:hint="eastAsia" w:ascii="仿宋_GB2312" w:hAnsi="仿宋_GB2312" w:eastAsia="仿宋_GB2312" w:cs="仿宋_GB2312"/>
          <w:b w:val="0"/>
          <w:bCs/>
          <w:i w:val="0"/>
          <w:caps w:val="0"/>
          <w:color w:val="333333"/>
          <w:spacing w:val="0"/>
          <w:sz w:val="32"/>
          <w:szCs w:val="32"/>
          <w:shd w:val="clear" w:fill="FFFFFF"/>
        </w:rPr>
        <w:t>〕</w:t>
      </w:r>
      <w:r>
        <w:rPr>
          <w:rFonts w:hint="default" w:ascii="仿宋_GB2312" w:hAnsi="仿宋_GB2312" w:eastAsia="仿宋_GB2312" w:cs="仿宋_GB2312"/>
          <w:b w:val="0"/>
          <w:bCs/>
          <w:i w:val="0"/>
          <w:caps w:val="0"/>
          <w:color w:val="333333"/>
          <w:spacing w:val="0"/>
          <w:sz w:val="32"/>
          <w:szCs w:val="32"/>
          <w:shd w:val="clear" w:fill="FFFFFF"/>
        </w:rPr>
        <w:t>4</w:t>
      </w:r>
      <w:r>
        <w:rPr>
          <w:rFonts w:hint="eastAsia" w:ascii="仿宋_GB2312" w:hAnsi="仿宋_GB2312" w:eastAsia="仿宋_GB2312" w:cs="仿宋_GB2312"/>
          <w:b w:val="0"/>
          <w:bCs/>
          <w:i w:val="0"/>
          <w:caps w:val="0"/>
          <w:color w:val="333333"/>
          <w:spacing w:val="0"/>
          <w:sz w:val="32"/>
          <w:szCs w:val="32"/>
          <w:shd w:val="clear" w:fill="FFFFFF"/>
        </w:rPr>
        <w:t>号）等文件要求，完善我市</w:t>
      </w:r>
      <w:r>
        <w:rPr>
          <w:rFonts w:hint="default" w:ascii="仿宋_GB2312" w:hAnsi="仿宋_GB2312" w:eastAsia="仿宋_GB2312" w:cs="仿宋_GB2312"/>
          <w:b w:val="0"/>
          <w:bCs/>
          <w:i w:val="0"/>
          <w:caps w:val="0"/>
          <w:color w:val="333333"/>
          <w:spacing w:val="0"/>
          <w:sz w:val="32"/>
          <w:szCs w:val="32"/>
          <w:shd w:val="clear" w:fill="FFFFFF"/>
        </w:rPr>
        <w:t>粮食储备</w:t>
      </w:r>
      <w:r>
        <w:rPr>
          <w:rFonts w:hint="eastAsia" w:ascii="仿宋_GB2312" w:hAnsi="仿宋_GB2312" w:eastAsia="仿宋_GB2312" w:cs="仿宋_GB2312"/>
          <w:b w:val="0"/>
          <w:bCs/>
          <w:i w:val="0"/>
          <w:caps w:val="0"/>
          <w:color w:val="333333"/>
          <w:spacing w:val="0"/>
          <w:sz w:val="32"/>
          <w:szCs w:val="32"/>
          <w:shd w:val="clear" w:fill="FFFFFF"/>
        </w:rPr>
        <w:t>体系建设，增强</w:t>
      </w:r>
      <w:r>
        <w:rPr>
          <w:rFonts w:hint="default" w:ascii="仿宋_GB2312" w:hAnsi="仿宋_GB2312" w:eastAsia="仿宋_GB2312" w:cs="仿宋_GB2312"/>
          <w:b w:val="0"/>
          <w:bCs/>
          <w:i w:val="0"/>
          <w:caps w:val="0"/>
          <w:color w:val="333333"/>
          <w:spacing w:val="0"/>
          <w:sz w:val="32"/>
          <w:szCs w:val="32"/>
          <w:shd w:val="clear" w:fill="FFFFFF"/>
        </w:rPr>
        <w:t>粮食和物资储备管理</w:t>
      </w:r>
      <w:r>
        <w:rPr>
          <w:rFonts w:hint="eastAsia" w:ascii="仿宋_GB2312" w:hAnsi="仿宋_GB2312" w:eastAsia="仿宋_GB2312" w:cs="仿宋_GB2312"/>
          <w:b w:val="0"/>
          <w:bCs/>
          <w:i w:val="0"/>
          <w:caps w:val="0"/>
          <w:color w:val="333333"/>
          <w:spacing w:val="0"/>
          <w:sz w:val="32"/>
          <w:szCs w:val="32"/>
          <w:shd w:val="clear" w:fill="FFFFFF"/>
        </w:rPr>
        <w:t>能力，结合我市实际，市</w:t>
      </w:r>
      <w:r>
        <w:rPr>
          <w:rFonts w:hint="default" w:ascii="仿宋_GB2312" w:hAnsi="仿宋_GB2312" w:eastAsia="仿宋_GB2312" w:cs="仿宋_GB2312"/>
          <w:b w:val="0"/>
          <w:bCs/>
          <w:i w:val="0"/>
          <w:caps w:val="0"/>
          <w:color w:val="333333"/>
          <w:spacing w:val="0"/>
          <w:sz w:val="32"/>
          <w:szCs w:val="32"/>
          <w:shd w:val="clear" w:fill="FFFFFF"/>
        </w:rPr>
        <w:t>发改委</w:t>
      </w:r>
      <w:r>
        <w:rPr>
          <w:rFonts w:hint="eastAsia" w:ascii="仿宋_GB2312" w:hAnsi="仿宋_GB2312" w:eastAsia="仿宋_GB2312" w:cs="仿宋_GB2312"/>
          <w:b w:val="0"/>
          <w:bCs/>
          <w:i w:val="0"/>
          <w:caps w:val="0"/>
          <w:color w:val="333333"/>
          <w:spacing w:val="0"/>
          <w:sz w:val="32"/>
          <w:szCs w:val="32"/>
          <w:shd w:val="clear" w:fill="FFFFFF"/>
        </w:rPr>
        <w:t>起草了《通化市</w:t>
      </w:r>
      <w:r>
        <w:rPr>
          <w:rFonts w:hint="default" w:ascii="仿宋_GB2312" w:hAnsi="仿宋_GB2312" w:eastAsia="仿宋_GB2312" w:cs="仿宋_GB2312"/>
          <w:b w:val="0"/>
          <w:bCs/>
          <w:i w:val="0"/>
          <w:caps w:val="0"/>
          <w:color w:val="333333"/>
          <w:spacing w:val="0"/>
          <w:sz w:val="32"/>
          <w:szCs w:val="32"/>
          <w:shd w:val="clear" w:fill="FFFFFF"/>
        </w:rPr>
        <w:t>应急储备成品粮油</w:t>
      </w:r>
      <w:r>
        <w:rPr>
          <w:rFonts w:hint="eastAsia" w:ascii="仿宋_GB2312" w:hAnsi="仿宋_GB2312" w:eastAsia="仿宋_GB2312" w:cs="仿宋_GB2312"/>
          <w:b w:val="0"/>
          <w:bCs/>
          <w:i w:val="0"/>
          <w:caps w:val="0"/>
          <w:color w:val="333333"/>
          <w:spacing w:val="0"/>
          <w:sz w:val="32"/>
          <w:szCs w:val="32"/>
          <w:shd w:val="clear" w:fill="FFFFFF"/>
        </w:rPr>
        <w:t>管理办法》（以下简称《管理办法》）。</w:t>
      </w:r>
    </w:p>
    <w:p>
      <w:pPr>
        <w:jc w:val="left"/>
        <w:rPr>
          <w:rFonts w:hint="eastAsia" w:ascii="仿宋_GB2312" w:hAnsi="仿宋_GB2312" w:eastAsia="仿宋_GB2312" w:cs="仿宋_GB2312"/>
          <w:b w:val="0"/>
          <w:bCs/>
          <w:i w:val="0"/>
          <w:caps w:val="0"/>
          <w:color w:val="333333"/>
          <w:spacing w:val="0"/>
          <w:sz w:val="32"/>
          <w:szCs w:val="32"/>
          <w:shd w:val="clear" w:fill="FFFFFF"/>
        </w:rPr>
      </w:pPr>
      <w:r>
        <w:rPr>
          <w:rFonts w:hint="eastAsia" w:ascii="仿宋_GB2312" w:hAnsi="仿宋_GB2312" w:eastAsia="仿宋_GB2312" w:cs="仿宋_GB2312"/>
          <w:b w:val="0"/>
          <w:bCs/>
          <w:i w:val="0"/>
          <w:caps w:val="0"/>
          <w:color w:val="333333"/>
          <w:spacing w:val="0"/>
          <w:sz w:val="32"/>
          <w:szCs w:val="32"/>
          <w:shd w:val="clear" w:fill="FFFFFF"/>
        </w:rPr>
        <w:t>　　一、制定的意义和依据</w:t>
      </w:r>
    </w:p>
    <w:p>
      <w:pPr>
        <w:ind w:firstLine="640"/>
        <w:jc w:val="left"/>
        <w:rPr>
          <w:rFonts w:hint="default" w:ascii="仿宋_GB2312" w:hAnsi="仿宋_GB2312" w:eastAsia="仿宋_GB2312" w:cs="仿宋_GB2312"/>
          <w:b w:val="0"/>
          <w:bCs/>
          <w:i w:val="0"/>
          <w:caps w:val="0"/>
          <w:color w:val="333333"/>
          <w:spacing w:val="0"/>
          <w:sz w:val="32"/>
          <w:szCs w:val="32"/>
          <w:shd w:val="clear" w:fill="FFFFFF"/>
        </w:rPr>
      </w:pPr>
      <w:r>
        <w:rPr>
          <w:rFonts w:hint="eastAsia" w:ascii="仿宋_GB2312" w:hAnsi="仿宋_GB2312" w:eastAsia="仿宋_GB2312" w:cs="仿宋_GB2312"/>
          <w:b w:val="0"/>
          <w:bCs/>
          <w:i w:val="0"/>
          <w:caps w:val="0"/>
          <w:color w:val="333333"/>
          <w:spacing w:val="0"/>
          <w:sz w:val="32"/>
          <w:szCs w:val="32"/>
          <w:shd w:val="clear" w:fill="FFFFFF"/>
        </w:rPr>
        <w:t>《</w:t>
      </w:r>
      <w:r>
        <w:rPr>
          <w:rFonts w:hint="default" w:ascii="仿宋_GB2312" w:hAnsi="仿宋_GB2312" w:eastAsia="仿宋_GB2312" w:cs="仿宋_GB2312"/>
          <w:b w:val="0"/>
          <w:bCs/>
          <w:i w:val="0"/>
          <w:caps w:val="0"/>
          <w:color w:val="333333"/>
          <w:spacing w:val="0"/>
          <w:sz w:val="32"/>
          <w:szCs w:val="32"/>
          <w:shd w:val="clear" w:fill="FFFFFF"/>
        </w:rPr>
        <w:t>粮食流通管理</w:t>
      </w:r>
      <w:r>
        <w:rPr>
          <w:rFonts w:hint="eastAsia" w:ascii="仿宋_GB2312" w:hAnsi="仿宋_GB2312" w:eastAsia="仿宋_GB2312" w:cs="仿宋_GB2312"/>
          <w:b w:val="0"/>
          <w:bCs/>
          <w:i w:val="0"/>
          <w:caps w:val="0"/>
          <w:color w:val="333333"/>
          <w:spacing w:val="0"/>
          <w:sz w:val="32"/>
          <w:szCs w:val="32"/>
          <w:shd w:val="clear" w:fill="FFFFFF"/>
        </w:rPr>
        <w:t>条例》第</w:t>
      </w:r>
      <w:r>
        <w:rPr>
          <w:rFonts w:hint="default" w:ascii="仿宋_GB2312" w:hAnsi="仿宋_GB2312" w:eastAsia="仿宋_GB2312" w:cs="仿宋_GB2312"/>
          <w:b w:val="0"/>
          <w:bCs/>
          <w:i w:val="0"/>
          <w:caps w:val="0"/>
          <w:color w:val="333333"/>
          <w:spacing w:val="0"/>
          <w:sz w:val="32"/>
          <w:szCs w:val="32"/>
          <w:shd w:val="clear" w:fill="FFFFFF"/>
        </w:rPr>
        <w:t>三十二</w:t>
      </w:r>
      <w:r>
        <w:rPr>
          <w:rFonts w:hint="eastAsia" w:ascii="仿宋_GB2312" w:hAnsi="仿宋_GB2312" w:eastAsia="仿宋_GB2312" w:cs="仿宋_GB2312"/>
          <w:b w:val="0"/>
          <w:bCs/>
          <w:i w:val="0"/>
          <w:caps w:val="0"/>
          <w:color w:val="333333"/>
          <w:spacing w:val="0"/>
          <w:sz w:val="32"/>
          <w:szCs w:val="32"/>
          <w:shd w:val="clear" w:fill="FFFFFF"/>
        </w:rPr>
        <w:t>条规定“</w:t>
      </w:r>
      <w:r>
        <w:rPr>
          <w:rFonts w:hint="default" w:ascii="仿宋_GB2312" w:hAnsi="仿宋_GB2312" w:eastAsia="仿宋_GB2312" w:cs="仿宋_GB2312"/>
          <w:b w:val="0"/>
          <w:bCs/>
          <w:i w:val="0"/>
          <w:caps w:val="0"/>
          <w:color w:val="333333"/>
          <w:spacing w:val="0"/>
          <w:sz w:val="32"/>
          <w:szCs w:val="32"/>
          <w:shd w:val="clear" w:fill="FFFFFF"/>
        </w:rPr>
        <w:t>在重大自然灾害、重大疫情或者其他突发事件引起粮食市场供求异常波动时，国家实施粮食应急机制</w:t>
      </w:r>
      <w:r>
        <w:rPr>
          <w:rFonts w:hint="eastAsia" w:ascii="仿宋_GB2312" w:hAnsi="仿宋_GB2312" w:eastAsia="仿宋_GB2312" w:cs="仿宋_GB2312"/>
          <w:b w:val="0"/>
          <w:bCs/>
          <w:i w:val="0"/>
          <w:caps w:val="0"/>
          <w:color w:val="333333"/>
          <w:spacing w:val="0"/>
          <w:sz w:val="32"/>
          <w:szCs w:val="32"/>
          <w:shd w:val="clear" w:fill="FFFFFF"/>
        </w:rPr>
        <w:t>”。</w:t>
      </w:r>
      <w:r>
        <w:rPr>
          <w:rFonts w:hint="default" w:ascii="仿宋_GB2312" w:hAnsi="仿宋_GB2312" w:eastAsia="仿宋_GB2312" w:cs="仿宋_GB2312"/>
          <w:b w:val="0"/>
          <w:bCs/>
          <w:i w:val="0"/>
          <w:caps w:val="0"/>
          <w:color w:val="333333"/>
          <w:spacing w:val="0"/>
          <w:sz w:val="32"/>
          <w:szCs w:val="32"/>
          <w:shd w:val="clear" w:fill="FFFFFF"/>
        </w:rPr>
        <w:t>吉林省粮食安全省长责任制考核工作组办公室</w:t>
      </w:r>
      <w:r>
        <w:rPr>
          <w:rFonts w:hint="eastAsia" w:ascii="仿宋_GB2312" w:hAnsi="仿宋_GB2312" w:eastAsia="仿宋_GB2312" w:cs="仿宋_GB2312"/>
          <w:b w:val="0"/>
          <w:bCs/>
          <w:i w:val="0"/>
          <w:caps w:val="0"/>
          <w:color w:val="333333"/>
          <w:spacing w:val="0"/>
          <w:sz w:val="32"/>
          <w:szCs w:val="32"/>
          <w:shd w:val="clear" w:fill="FFFFFF"/>
        </w:rPr>
        <w:t>《关于加强</w:t>
      </w:r>
      <w:r>
        <w:rPr>
          <w:rFonts w:hint="default" w:ascii="仿宋_GB2312" w:hAnsi="仿宋_GB2312" w:eastAsia="仿宋_GB2312" w:cs="仿宋_GB2312"/>
          <w:b w:val="0"/>
          <w:bCs/>
          <w:i w:val="0"/>
          <w:caps w:val="0"/>
          <w:color w:val="333333"/>
          <w:spacing w:val="0"/>
          <w:sz w:val="32"/>
          <w:szCs w:val="32"/>
          <w:shd w:val="clear" w:fill="FFFFFF"/>
        </w:rPr>
        <w:t>地方成品粮油储备管理增强区域粮食应急保障能力的指导意见</w:t>
      </w:r>
      <w:r>
        <w:rPr>
          <w:rFonts w:hint="eastAsia" w:ascii="仿宋_GB2312" w:hAnsi="仿宋_GB2312" w:eastAsia="仿宋_GB2312" w:cs="仿宋_GB2312"/>
          <w:b w:val="0"/>
          <w:bCs/>
          <w:i w:val="0"/>
          <w:caps w:val="0"/>
          <w:color w:val="333333"/>
          <w:spacing w:val="0"/>
          <w:sz w:val="32"/>
          <w:szCs w:val="32"/>
          <w:shd w:val="clear" w:fill="FFFFFF"/>
        </w:rPr>
        <w:t>》</w:t>
      </w:r>
      <w:r>
        <w:rPr>
          <w:rFonts w:hint="default" w:ascii="仿宋_GB2312" w:hAnsi="仿宋_GB2312" w:eastAsia="仿宋_GB2312" w:cs="仿宋_GB2312"/>
          <w:b w:val="0"/>
          <w:bCs/>
          <w:i w:val="0"/>
          <w:caps w:val="0"/>
          <w:color w:val="333333"/>
          <w:spacing w:val="0"/>
          <w:sz w:val="32"/>
          <w:szCs w:val="32"/>
          <w:shd w:val="clear" w:fill="FFFFFF"/>
        </w:rPr>
        <w:t>明确</w:t>
      </w:r>
      <w:r>
        <w:rPr>
          <w:rFonts w:hint="eastAsia" w:ascii="仿宋_GB2312" w:hAnsi="仿宋_GB2312" w:eastAsia="仿宋_GB2312" w:cs="仿宋_GB2312"/>
          <w:b w:val="0"/>
          <w:bCs/>
          <w:i w:val="0"/>
          <w:caps w:val="0"/>
          <w:color w:val="333333"/>
          <w:spacing w:val="0"/>
          <w:sz w:val="32"/>
          <w:szCs w:val="32"/>
          <w:shd w:val="clear" w:fill="FFFFFF"/>
        </w:rPr>
        <w:t>要求</w:t>
      </w:r>
      <w:r>
        <w:rPr>
          <w:rFonts w:hint="default" w:ascii="仿宋_GB2312" w:hAnsi="仿宋_GB2312" w:eastAsia="仿宋_GB2312" w:cs="仿宋_GB2312"/>
          <w:b w:val="0"/>
          <w:bCs/>
          <w:i w:val="0"/>
          <w:caps w:val="0"/>
          <w:color w:val="333333"/>
          <w:spacing w:val="0"/>
          <w:sz w:val="32"/>
          <w:szCs w:val="32"/>
          <w:shd w:val="clear" w:fill="FFFFFF"/>
        </w:rPr>
        <w:t>，各市（州）要充分认识强化成品粮油储备管理的重要意义，切实增强大局意识和责任意识，加强领导、压实责任、抓好落实。</w:t>
      </w:r>
    </w:p>
    <w:p>
      <w:pPr>
        <w:ind w:firstLine="640"/>
        <w:jc w:val="left"/>
        <w:rPr>
          <w:rFonts w:hint="eastAsia" w:ascii="仿宋_GB2312" w:hAnsi="仿宋_GB2312" w:eastAsia="仿宋_GB2312" w:cs="仿宋_GB2312"/>
          <w:b w:val="0"/>
          <w:bCs/>
          <w:i w:val="0"/>
          <w:caps w:val="0"/>
          <w:color w:val="333333"/>
          <w:spacing w:val="0"/>
          <w:sz w:val="32"/>
          <w:szCs w:val="32"/>
          <w:shd w:val="clear" w:fill="FFFFFF"/>
        </w:rPr>
      </w:pPr>
      <w:r>
        <w:rPr>
          <w:rFonts w:hint="default" w:ascii="仿宋_GB2312" w:hAnsi="仿宋_GB2312" w:eastAsia="仿宋_GB2312" w:cs="仿宋_GB2312"/>
          <w:b w:val="0"/>
          <w:bCs/>
          <w:i w:val="0"/>
          <w:caps w:val="0"/>
          <w:color w:val="333333"/>
          <w:spacing w:val="0"/>
          <w:sz w:val="32"/>
          <w:szCs w:val="32"/>
          <w:shd w:val="clear" w:fill="FFFFFF"/>
        </w:rPr>
        <w:t>制定依据：《粮食流通管理条例》、《粮油仓储管理办法》、《政府储备粮食仓储管理办法》、《吉林省省级储备粮管理办法》、《关于建立粮食加工企业社会责任储备的指导意见》（吉粮调[2022]22号）、《吉林省“十四五”粮食仓储物流设施建设指导意见》（吉粮仓[2022]24号）、《关于加强地方成品粮油储备管理增强区域粮食应急保障能力的指导意见》（吉粮安考核办[2022]4号）等。</w:t>
      </w:r>
    </w:p>
    <w:p>
      <w:pPr>
        <w:jc w:val="left"/>
        <w:rPr>
          <w:rFonts w:hint="eastAsia" w:ascii="仿宋_GB2312" w:hAnsi="仿宋_GB2312" w:eastAsia="仿宋_GB2312" w:cs="仿宋_GB2312"/>
          <w:b w:val="0"/>
          <w:bCs/>
          <w:i w:val="0"/>
          <w:caps w:val="0"/>
          <w:color w:val="333333"/>
          <w:spacing w:val="0"/>
          <w:sz w:val="32"/>
          <w:szCs w:val="32"/>
          <w:shd w:val="clear" w:fill="FFFFFF"/>
        </w:rPr>
      </w:pPr>
      <w:r>
        <w:rPr>
          <w:rFonts w:hint="eastAsia" w:ascii="仿宋_GB2312" w:hAnsi="仿宋_GB2312" w:eastAsia="仿宋_GB2312" w:cs="仿宋_GB2312"/>
          <w:b w:val="0"/>
          <w:bCs/>
          <w:i w:val="0"/>
          <w:caps w:val="0"/>
          <w:color w:val="333333"/>
          <w:spacing w:val="0"/>
          <w:sz w:val="32"/>
          <w:szCs w:val="32"/>
          <w:shd w:val="clear" w:fill="FFFFFF"/>
        </w:rPr>
        <w:t>　　二、起草过程</w:t>
      </w:r>
    </w:p>
    <w:p>
      <w:pPr>
        <w:jc w:val="left"/>
        <w:rPr>
          <w:rFonts w:hint="eastAsia" w:ascii="仿宋_GB2312" w:hAnsi="仿宋_GB2312" w:eastAsia="仿宋_GB2312" w:cs="仿宋_GB2312"/>
          <w:b w:val="0"/>
          <w:bCs/>
          <w:i w:val="0"/>
          <w:caps w:val="0"/>
          <w:color w:val="333333"/>
          <w:spacing w:val="0"/>
          <w:sz w:val="32"/>
          <w:szCs w:val="32"/>
          <w:shd w:val="clear" w:fill="FFFFFF"/>
        </w:rPr>
      </w:pPr>
      <w:r>
        <w:rPr>
          <w:rFonts w:hint="eastAsia" w:ascii="仿宋_GB2312" w:hAnsi="仿宋_GB2312" w:eastAsia="仿宋_GB2312" w:cs="仿宋_GB2312"/>
          <w:b w:val="0"/>
          <w:bCs/>
          <w:i w:val="0"/>
          <w:caps w:val="0"/>
          <w:color w:val="333333"/>
          <w:spacing w:val="0"/>
          <w:sz w:val="32"/>
          <w:szCs w:val="32"/>
          <w:shd w:val="clear" w:fill="FFFFFF"/>
        </w:rPr>
        <w:t>　　</w:t>
      </w:r>
      <w:r>
        <w:rPr>
          <w:rFonts w:hint="default" w:ascii="仿宋_GB2312" w:hAnsi="仿宋_GB2312" w:eastAsia="仿宋_GB2312" w:cs="仿宋_GB2312"/>
          <w:b w:val="0"/>
          <w:bCs/>
          <w:i w:val="0"/>
          <w:caps w:val="0"/>
          <w:color w:val="333333"/>
          <w:spacing w:val="0"/>
          <w:sz w:val="32"/>
          <w:szCs w:val="32"/>
          <w:shd w:val="clear" w:fill="FFFFFF"/>
        </w:rPr>
        <w:t>根据相关政策文件要求，市</w:t>
      </w:r>
      <w:r>
        <w:rPr>
          <w:rFonts w:hint="default" w:ascii="仿宋_GB2312" w:hAnsi="仿宋_GB2312" w:eastAsia="仿宋_GB2312" w:cs="仿宋_GB2312"/>
          <w:b w:val="0"/>
          <w:bCs/>
          <w:i w:val="0"/>
          <w:caps w:val="0"/>
          <w:color w:val="333333"/>
          <w:spacing w:val="0"/>
          <w:sz w:val="32"/>
          <w:szCs w:val="32"/>
          <w:shd w:val="clear" w:fill="FFFFFF"/>
        </w:rPr>
        <w:t>发改委</w:t>
      </w:r>
      <w:r>
        <w:rPr>
          <w:rFonts w:hint="eastAsia" w:ascii="仿宋_GB2312" w:hAnsi="仿宋_GB2312" w:eastAsia="仿宋_GB2312" w:cs="仿宋_GB2312"/>
          <w:b w:val="0"/>
          <w:bCs/>
          <w:i w:val="0"/>
          <w:caps w:val="0"/>
          <w:color w:val="333333"/>
          <w:spacing w:val="0"/>
          <w:sz w:val="32"/>
          <w:szCs w:val="32"/>
          <w:shd w:val="clear" w:fill="FFFFFF"/>
        </w:rPr>
        <w:t>研究起草了《管理办法》。在《管理办法》制定过程中</w:t>
      </w:r>
      <w:r>
        <w:rPr>
          <w:rFonts w:hint="default" w:ascii="仿宋_GB2312" w:hAnsi="仿宋_GB2312" w:eastAsia="仿宋_GB2312" w:cs="仿宋_GB2312"/>
          <w:b w:val="0"/>
          <w:bCs/>
          <w:i w:val="0"/>
          <w:caps w:val="0"/>
          <w:color w:val="333333"/>
          <w:spacing w:val="0"/>
          <w:sz w:val="32"/>
          <w:szCs w:val="32"/>
          <w:shd w:val="clear" w:fill="FFFFFF"/>
        </w:rPr>
        <w:t>切实发挥市级储备在加强政府宏观调控、保护农民利益、维护粮食市场稳定方面的重要作用。</w:t>
      </w:r>
      <w:r>
        <w:rPr>
          <w:rFonts w:hint="eastAsia" w:ascii="仿宋_GB2312" w:hAnsi="仿宋_GB2312" w:eastAsia="仿宋_GB2312" w:cs="仿宋_GB2312"/>
          <w:b w:val="0"/>
          <w:bCs/>
          <w:i w:val="0"/>
          <w:caps w:val="0"/>
          <w:color w:val="333333"/>
          <w:spacing w:val="0"/>
          <w:sz w:val="32"/>
          <w:szCs w:val="32"/>
          <w:shd w:val="clear" w:fill="FFFFFF"/>
        </w:rPr>
        <w:t>并广泛征求了财政、</w:t>
      </w:r>
      <w:r>
        <w:rPr>
          <w:rFonts w:hint="default" w:ascii="仿宋_GB2312" w:hAnsi="仿宋_GB2312" w:eastAsia="仿宋_GB2312" w:cs="仿宋_GB2312"/>
          <w:b w:val="0"/>
          <w:bCs/>
          <w:i w:val="0"/>
          <w:caps w:val="0"/>
          <w:color w:val="333333"/>
          <w:spacing w:val="0"/>
          <w:sz w:val="32"/>
          <w:szCs w:val="32"/>
          <w:shd w:val="clear" w:fill="FFFFFF"/>
        </w:rPr>
        <w:t>商务</w:t>
      </w:r>
      <w:r>
        <w:rPr>
          <w:rFonts w:hint="eastAsia" w:ascii="仿宋_GB2312" w:hAnsi="仿宋_GB2312" w:eastAsia="仿宋_GB2312" w:cs="仿宋_GB2312"/>
          <w:b w:val="0"/>
          <w:bCs/>
          <w:i w:val="0"/>
          <w:caps w:val="0"/>
          <w:color w:val="333333"/>
          <w:spacing w:val="0"/>
          <w:sz w:val="32"/>
          <w:szCs w:val="32"/>
          <w:shd w:val="clear" w:fill="FFFFFF"/>
        </w:rPr>
        <w:t>、</w:t>
      </w:r>
      <w:r>
        <w:rPr>
          <w:rFonts w:hint="default" w:ascii="仿宋_GB2312" w:hAnsi="仿宋_GB2312" w:eastAsia="仿宋_GB2312" w:cs="仿宋_GB2312"/>
          <w:b w:val="0"/>
          <w:bCs/>
          <w:i w:val="0"/>
          <w:caps w:val="0"/>
          <w:color w:val="333333"/>
          <w:spacing w:val="0"/>
          <w:sz w:val="32"/>
          <w:szCs w:val="32"/>
          <w:shd w:val="clear" w:fill="FFFFFF"/>
        </w:rPr>
        <w:t>交通、农发</w:t>
      </w:r>
      <w:r>
        <w:rPr>
          <w:rFonts w:hint="eastAsia" w:ascii="仿宋_GB2312" w:hAnsi="仿宋_GB2312" w:eastAsia="仿宋_GB2312" w:cs="仿宋_GB2312"/>
          <w:b w:val="0"/>
          <w:bCs/>
          <w:i w:val="0"/>
          <w:caps w:val="0"/>
          <w:color w:val="333333"/>
          <w:spacing w:val="0"/>
          <w:sz w:val="32"/>
          <w:szCs w:val="32"/>
          <w:shd w:val="clear" w:fill="FFFFFF"/>
        </w:rPr>
        <w:t>行</w:t>
      </w:r>
      <w:r>
        <w:rPr>
          <w:rFonts w:hint="default" w:ascii="仿宋_GB2312" w:hAnsi="仿宋_GB2312" w:eastAsia="仿宋_GB2312" w:cs="仿宋_GB2312"/>
          <w:b w:val="0"/>
          <w:bCs/>
          <w:i w:val="0"/>
          <w:caps w:val="0"/>
          <w:color w:val="333333"/>
          <w:spacing w:val="0"/>
          <w:sz w:val="32"/>
          <w:szCs w:val="32"/>
          <w:shd w:val="clear" w:fill="FFFFFF"/>
        </w:rPr>
        <w:t>和相关企业</w:t>
      </w:r>
      <w:r>
        <w:rPr>
          <w:rFonts w:hint="eastAsia" w:ascii="仿宋_GB2312" w:hAnsi="仿宋_GB2312" w:eastAsia="仿宋_GB2312" w:cs="仿宋_GB2312"/>
          <w:b w:val="0"/>
          <w:bCs/>
          <w:i w:val="0"/>
          <w:caps w:val="0"/>
          <w:color w:val="333333"/>
          <w:spacing w:val="0"/>
          <w:sz w:val="32"/>
          <w:szCs w:val="32"/>
          <w:shd w:val="clear" w:fill="FFFFFF"/>
        </w:rPr>
        <w:t>等部门</w:t>
      </w:r>
      <w:r>
        <w:rPr>
          <w:rFonts w:hint="default" w:ascii="仿宋_GB2312" w:hAnsi="仿宋_GB2312" w:eastAsia="仿宋_GB2312" w:cs="仿宋_GB2312"/>
          <w:b w:val="0"/>
          <w:bCs/>
          <w:i w:val="0"/>
          <w:caps w:val="0"/>
          <w:color w:val="333333"/>
          <w:spacing w:val="0"/>
          <w:sz w:val="32"/>
          <w:szCs w:val="32"/>
          <w:shd w:val="clear" w:fill="FFFFFF"/>
        </w:rPr>
        <w:t>，以及</w:t>
      </w:r>
      <w:r>
        <w:rPr>
          <w:rFonts w:hint="eastAsia" w:ascii="仿宋_GB2312" w:hAnsi="仿宋_GB2312" w:eastAsia="仿宋_GB2312" w:cs="仿宋_GB2312"/>
          <w:b w:val="0"/>
          <w:bCs/>
          <w:i w:val="0"/>
          <w:caps w:val="0"/>
          <w:color w:val="333333"/>
          <w:spacing w:val="0"/>
          <w:sz w:val="32"/>
          <w:szCs w:val="32"/>
          <w:shd w:val="clear" w:fill="FFFFFF"/>
        </w:rPr>
        <w:t>东昌区、二道江区、</w:t>
      </w:r>
      <w:r>
        <w:rPr>
          <w:rFonts w:hint="default" w:ascii="仿宋_GB2312" w:hAnsi="仿宋_GB2312" w:eastAsia="仿宋_GB2312" w:cs="仿宋_GB2312"/>
          <w:b w:val="0"/>
          <w:bCs/>
          <w:i w:val="0"/>
          <w:caps w:val="0"/>
          <w:color w:val="333333"/>
          <w:spacing w:val="0"/>
          <w:sz w:val="32"/>
          <w:szCs w:val="32"/>
          <w:shd w:val="clear" w:fill="FFFFFF"/>
        </w:rPr>
        <w:t>通化县人民政府、集安市人民政府、柳河县人民政府、辉南县人民政府、</w:t>
      </w:r>
      <w:r>
        <w:rPr>
          <w:rFonts w:hint="eastAsia" w:ascii="仿宋_GB2312" w:hAnsi="仿宋_GB2312" w:eastAsia="仿宋_GB2312" w:cs="仿宋_GB2312"/>
          <w:b w:val="0"/>
          <w:bCs/>
          <w:i w:val="0"/>
          <w:caps w:val="0"/>
          <w:color w:val="333333"/>
          <w:spacing w:val="0"/>
          <w:sz w:val="32"/>
          <w:szCs w:val="32"/>
          <w:shd w:val="clear" w:fill="FFFFFF"/>
        </w:rPr>
        <w:t>医药高新区、通化国际内陆港务区的意见，对《管理办法》征求意见稿进行了完善修改，在此基础上报送市司法局通过合法性审查后，提请市政府常务会议讨论通过。</w:t>
      </w:r>
    </w:p>
    <w:p>
      <w:pPr>
        <w:jc w:val="left"/>
        <w:rPr>
          <w:rFonts w:hint="eastAsia" w:ascii="仿宋_GB2312" w:hAnsi="仿宋_GB2312" w:eastAsia="仿宋_GB2312" w:cs="仿宋_GB2312"/>
          <w:b w:val="0"/>
          <w:bCs/>
          <w:i w:val="0"/>
          <w:caps w:val="0"/>
          <w:color w:val="333333"/>
          <w:spacing w:val="0"/>
          <w:sz w:val="32"/>
          <w:szCs w:val="32"/>
          <w:shd w:val="clear" w:fill="FFFFFF"/>
        </w:rPr>
      </w:pPr>
      <w:r>
        <w:rPr>
          <w:rFonts w:hint="eastAsia" w:ascii="仿宋_GB2312" w:hAnsi="仿宋_GB2312" w:eastAsia="仿宋_GB2312" w:cs="仿宋_GB2312"/>
          <w:b w:val="0"/>
          <w:bCs/>
          <w:i w:val="0"/>
          <w:caps w:val="0"/>
          <w:color w:val="333333"/>
          <w:spacing w:val="0"/>
          <w:sz w:val="32"/>
          <w:szCs w:val="32"/>
          <w:shd w:val="clear" w:fill="FFFFFF"/>
        </w:rPr>
        <w:t>　　三、主要内容</w:t>
      </w:r>
    </w:p>
    <w:p>
      <w:pPr>
        <w:jc w:val="left"/>
        <w:rPr>
          <w:rFonts w:hint="eastAsia" w:ascii="仿宋_GB2312" w:hAnsi="仿宋_GB2312" w:eastAsia="仿宋_GB2312" w:cs="仿宋_GB2312"/>
          <w:b w:val="0"/>
          <w:bCs/>
          <w:i w:val="0"/>
          <w:caps w:val="0"/>
          <w:color w:val="333333"/>
          <w:spacing w:val="0"/>
          <w:sz w:val="32"/>
          <w:szCs w:val="32"/>
          <w:shd w:val="clear" w:fill="FFFFFF"/>
        </w:rPr>
      </w:pPr>
      <w:r>
        <w:rPr>
          <w:rFonts w:hint="eastAsia" w:ascii="仿宋_GB2312" w:hAnsi="仿宋_GB2312" w:eastAsia="仿宋_GB2312" w:cs="仿宋_GB2312"/>
          <w:b w:val="0"/>
          <w:bCs/>
          <w:i w:val="0"/>
          <w:caps w:val="0"/>
          <w:color w:val="333333"/>
          <w:spacing w:val="0"/>
          <w:sz w:val="32"/>
          <w:szCs w:val="32"/>
          <w:shd w:val="clear" w:fill="FFFFFF"/>
        </w:rPr>
        <w:t>　　《通化市</w:t>
      </w:r>
      <w:r>
        <w:rPr>
          <w:rFonts w:hint="default" w:ascii="仿宋_GB2312" w:hAnsi="仿宋_GB2312" w:eastAsia="仿宋_GB2312" w:cs="仿宋_GB2312"/>
          <w:b w:val="0"/>
          <w:bCs/>
          <w:i w:val="0"/>
          <w:caps w:val="0"/>
          <w:color w:val="333333"/>
          <w:spacing w:val="0"/>
          <w:sz w:val="32"/>
          <w:szCs w:val="32"/>
          <w:shd w:val="clear" w:fill="FFFFFF"/>
        </w:rPr>
        <w:t>应急储备成品粮油</w:t>
      </w:r>
      <w:r>
        <w:rPr>
          <w:rFonts w:hint="eastAsia" w:ascii="仿宋_GB2312" w:hAnsi="仿宋_GB2312" w:eastAsia="仿宋_GB2312" w:cs="仿宋_GB2312"/>
          <w:b w:val="0"/>
          <w:bCs/>
          <w:i w:val="0"/>
          <w:caps w:val="0"/>
          <w:color w:val="333333"/>
          <w:spacing w:val="0"/>
          <w:sz w:val="32"/>
          <w:szCs w:val="32"/>
          <w:shd w:val="clear" w:fill="FFFFFF"/>
        </w:rPr>
        <w:t>管理办法》</w:t>
      </w:r>
      <w:r>
        <w:rPr>
          <w:rFonts w:hint="default" w:ascii="仿宋_GB2312" w:hAnsi="仿宋_GB2312" w:eastAsia="仿宋_GB2312" w:cs="仿宋_GB2312"/>
          <w:b w:val="0"/>
          <w:bCs/>
          <w:i w:val="0"/>
          <w:caps w:val="0"/>
          <w:color w:val="333333"/>
          <w:spacing w:val="0"/>
          <w:sz w:val="32"/>
          <w:szCs w:val="32"/>
          <w:shd w:val="clear" w:fill="FFFFFF"/>
        </w:rPr>
        <w:t>共分8章，27条。</w:t>
      </w:r>
    </w:p>
    <w:p>
      <w:pPr>
        <w:jc w:val="left"/>
        <w:rPr>
          <w:rFonts w:hint="eastAsia" w:ascii="仿宋_GB2312" w:hAnsi="仿宋_GB2312" w:eastAsia="仿宋_GB2312" w:cs="仿宋_GB2312"/>
          <w:b w:val="0"/>
          <w:bCs/>
          <w:i w:val="0"/>
          <w:caps w:val="0"/>
          <w:color w:val="333333"/>
          <w:spacing w:val="0"/>
          <w:sz w:val="32"/>
          <w:szCs w:val="32"/>
          <w:shd w:val="clear" w:fill="FFFFFF"/>
        </w:rPr>
      </w:pPr>
      <w:r>
        <w:rPr>
          <w:rFonts w:hint="eastAsia" w:ascii="仿宋_GB2312" w:hAnsi="仿宋_GB2312" w:eastAsia="仿宋_GB2312" w:cs="仿宋_GB2312"/>
          <w:b w:val="0"/>
          <w:bCs/>
          <w:i w:val="0"/>
          <w:caps w:val="0"/>
          <w:color w:val="333333"/>
          <w:spacing w:val="0"/>
          <w:sz w:val="32"/>
          <w:szCs w:val="32"/>
          <w:shd w:val="clear" w:fill="FFFFFF"/>
        </w:rPr>
        <w:t>　　（一）</w:t>
      </w:r>
      <w:r>
        <w:rPr>
          <w:rFonts w:hint="default" w:ascii="仿宋_GB2312" w:hAnsi="仿宋_GB2312" w:eastAsia="仿宋_GB2312" w:cs="仿宋_GB2312"/>
          <w:b w:val="0"/>
          <w:bCs/>
          <w:i w:val="0"/>
          <w:caps w:val="0"/>
          <w:color w:val="333333"/>
          <w:spacing w:val="0"/>
          <w:sz w:val="32"/>
          <w:szCs w:val="32"/>
          <w:shd w:val="clear" w:fill="FFFFFF"/>
        </w:rPr>
        <w:t>第一章“总则”</w:t>
      </w:r>
      <w:r>
        <w:rPr>
          <w:rFonts w:hint="eastAsia" w:ascii="仿宋_GB2312" w:hAnsi="仿宋_GB2312" w:eastAsia="仿宋_GB2312" w:cs="仿宋_GB2312"/>
          <w:b w:val="0"/>
          <w:bCs/>
          <w:i w:val="0"/>
          <w:caps w:val="0"/>
          <w:color w:val="333333"/>
          <w:spacing w:val="0"/>
          <w:sz w:val="32"/>
          <w:szCs w:val="32"/>
          <w:shd w:val="clear" w:fill="FFFFFF"/>
        </w:rPr>
        <w:t>。</w:t>
      </w:r>
      <w:r>
        <w:rPr>
          <w:rFonts w:hint="default" w:ascii="仿宋_GB2312" w:hAnsi="仿宋_GB2312" w:eastAsia="仿宋_GB2312" w:cs="仿宋_GB2312"/>
          <w:b w:val="0"/>
          <w:bCs/>
          <w:i w:val="0"/>
          <w:caps w:val="0"/>
          <w:color w:val="333333"/>
          <w:spacing w:val="0"/>
          <w:sz w:val="32"/>
          <w:szCs w:val="32"/>
          <w:shd w:val="clear" w:fill="FFFFFF"/>
        </w:rPr>
        <w:t>明确了《管理办法》制定的目的依据、适用范围和管理原则。</w:t>
      </w:r>
    </w:p>
    <w:p>
      <w:pPr>
        <w:jc w:val="left"/>
        <w:rPr>
          <w:rFonts w:hint="eastAsia" w:ascii="仿宋_GB2312" w:hAnsi="仿宋_GB2312" w:eastAsia="仿宋_GB2312" w:cs="仿宋_GB2312"/>
          <w:b w:val="0"/>
          <w:bCs/>
          <w:i w:val="0"/>
          <w:caps w:val="0"/>
          <w:color w:val="333333"/>
          <w:spacing w:val="0"/>
          <w:sz w:val="32"/>
          <w:szCs w:val="32"/>
          <w:shd w:val="clear" w:fill="FFFFFF"/>
        </w:rPr>
      </w:pPr>
      <w:r>
        <w:rPr>
          <w:rFonts w:hint="eastAsia" w:ascii="仿宋_GB2312" w:hAnsi="仿宋_GB2312" w:eastAsia="仿宋_GB2312" w:cs="仿宋_GB2312"/>
          <w:b w:val="0"/>
          <w:bCs/>
          <w:i w:val="0"/>
          <w:caps w:val="0"/>
          <w:color w:val="333333"/>
          <w:spacing w:val="0"/>
          <w:sz w:val="32"/>
          <w:szCs w:val="32"/>
          <w:shd w:val="clear" w:fill="FFFFFF"/>
        </w:rPr>
        <w:t>　　（二）</w:t>
      </w:r>
      <w:r>
        <w:rPr>
          <w:rFonts w:hint="default" w:ascii="仿宋_GB2312" w:hAnsi="仿宋_GB2312" w:eastAsia="仿宋_GB2312" w:cs="仿宋_GB2312"/>
          <w:b w:val="0"/>
          <w:bCs/>
          <w:i w:val="0"/>
          <w:caps w:val="0"/>
          <w:color w:val="333333"/>
          <w:spacing w:val="0"/>
          <w:sz w:val="32"/>
          <w:szCs w:val="32"/>
          <w:shd w:val="clear" w:fill="FFFFFF"/>
        </w:rPr>
        <w:t>第二章“应急储备成品粮油的建立”。明确了储备规模、品种结构、储备品种、质量标准、储备形式，以及结算原则。</w:t>
      </w:r>
    </w:p>
    <w:p>
      <w:pPr>
        <w:jc w:val="left"/>
        <w:rPr>
          <w:rFonts w:hint="eastAsia" w:ascii="仿宋_GB2312" w:hAnsi="仿宋_GB2312" w:eastAsia="仿宋_GB2312" w:cs="仿宋_GB2312"/>
          <w:b w:val="0"/>
          <w:bCs/>
          <w:i w:val="0"/>
          <w:caps w:val="0"/>
          <w:color w:val="333333"/>
          <w:spacing w:val="0"/>
          <w:sz w:val="32"/>
          <w:szCs w:val="32"/>
          <w:shd w:val="clear" w:fill="FFFFFF"/>
        </w:rPr>
      </w:pPr>
      <w:r>
        <w:rPr>
          <w:rFonts w:hint="eastAsia" w:ascii="仿宋_GB2312" w:hAnsi="仿宋_GB2312" w:eastAsia="仿宋_GB2312" w:cs="仿宋_GB2312"/>
          <w:b w:val="0"/>
          <w:bCs/>
          <w:i w:val="0"/>
          <w:caps w:val="0"/>
          <w:color w:val="333333"/>
          <w:spacing w:val="0"/>
          <w:sz w:val="32"/>
          <w:szCs w:val="32"/>
          <w:shd w:val="clear" w:fill="FFFFFF"/>
        </w:rPr>
        <w:t>　　（三）</w:t>
      </w:r>
      <w:r>
        <w:rPr>
          <w:rFonts w:hint="default" w:ascii="仿宋_GB2312" w:hAnsi="仿宋_GB2312" w:eastAsia="仿宋_GB2312" w:cs="仿宋_GB2312"/>
          <w:b w:val="0"/>
          <w:bCs/>
          <w:i w:val="0"/>
          <w:caps w:val="0"/>
          <w:color w:val="333333"/>
          <w:spacing w:val="0"/>
          <w:sz w:val="32"/>
          <w:szCs w:val="32"/>
          <w:shd w:val="clear" w:fill="FFFFFF"/>
        </w:rPr>
        <w:t>第三章“应急储备成品粮油的储存和轮换”。规范承储企业资质条件，衔接仓储管理制度和标准，结合工作实际，提出市级储备承储企业应具备的基本要求。</w:t>
      </w:r>
    </w:p>
    <w:p>
      <w:pPr>
        <w:jc w:val="left"/>
        <w:rPr>
          <w:rFonts w:hint="eastAsia" w:ascii="仿宋_GB2312" w:hAnsi="仿宋_GB2312" w:eastAsia="仿宋_GB2312" w:cs="仿宋_GB2312"/>
          <w:b w:val="0"/>
          <w:bCs/>
          <w:i w:val="0"/>
          <w:caps w:val="0"/>
          <w:color w:val="333333"/>
          <w:spacing w:val="0"/>
          <w:sz w:val="32"/>
          <w:szCs w:val="32"/>
          <w:shd w:val="clear" w:fill="FFFFFF"/>
        </w:rPr>
      </w:pPr>
      <w:r>
        <w:rPr>
          <w:rFonts w:hint="eastAsia" w:ascii="仿宋_GB2312" w:hAnsi="仿宋_GB2312" w:eastAsia="仿宋_GB2312" w:cs="仿宋_GB2312"/>
          <w:b w:val="0"/>
          <w:bCs/>
          <w:i w:val="0"/>
          <w:caps w:val="0"/>
          <w:color w:val="333333"/>
          <w:spacing w:val="0"/>
          <w:sz w:val="32"/>
          <w:szCs w:val="32"/>
          <w:shd w:val="clear" w:fill="FFFFFF"/>
        </w:rPr>
        <w:t>　　（四）</w:t>
      </w:r>
      <w:r>
        <w:rPr>
          <w:rFonts w:hint="default" w:ascii="仿宋_GB2312" w:hAnsi="仿宋_GB2312" w:eastAsia="仿宋_GB2312" w:cs="仿宋_GB2312"/>
          <w:b w:val="0"/>
          <w:bCs/>
          <w:i w:val="0"/>
          <w:caps w:val="0"/>
          <w:color w:val="333333"/>
          <w:spacing w:val="0"/>
          <w:sz w:val="32"/>
          <w:szCs w:val="32"/>
          <w:shd w:val="clear" w:fill="FFFFFF"/>
        </w:rPr>
        <w:t>第四章“应急储备成品粮油的补贴”。规定了补贴的标准和拨款方式。</w:t>
      </w:r>
    </w:p>
    <w:p>
      <w:pPr>
        <w:ind w:firstLine="640"/>
        <w:jc w:val="left"/>
        <w:rPr>
          <w:rFonts w:hint="default" w:ascii="仿宋_GB2312" w:hAnsi="仿宋_GB2312" w:eastAsia="仿宋_GB2312" w:cs="仿宋_GB2312"/>
          <w:b w:val="0"/>
          <w:bCs/>
          <w:i w:val="0"/>
          <w:caps w:val="0"/>
          <w:color w:val="333333"/>
          <w:spacing w:val="0"/>
          <w:sz w:val="32"/>
          <w:szCs w:val="32"/>
          <w:shd w:val="clear" w:fill="FFFFFF"/>
        </w:rPr>
      </w:pPr>
      <w:r>
        <w:rPr>
          <w:rFonts w:hint="eastAsia" w:ascii="仿宋_GB2312" w:hAnsi="仿宋_GB2312" w:eastAsia="仿宋_GB2312" w:cs="仿宋_GB2312"/>
          <w:b w:val="0"/>
          <w:bCs/>
          <w:i w:val="0"/>
          <w:caps w:val="0"/>
          <w:color w:val="333333"/>
          <w:spacing w:val="0"/>
          <w:sz w:val="32"/>
          <w:szCs w:val="32"/>
          <w:shd w:val="clear" w:fill="FFFFFF"/>
        </w:rPr>
        <w:t>（五）</w:t>
      </w:r>
      <w:r>
        <w:rPr>
          <w:rFonts w:hint="default" w:ascii="仿宋_GB2312" w:hAnsi="仿宋_GB2312" w:eastAsia="仿宋_GB2312" w:cs="仿宋_GB2312"/>
          <w:b w:val="0"/>
          <w:bCs/>
          <w:i w:val="0"/>
          <w:caps w:val="0"/>
          <w:color w:val="333333"/>
          <w:spacing w:val="0"/>
          <w:sz w:val="32"/>
          <w:szCs w:val="32"/>
          <w:shd w:val="clear" w:fill="FFFFFF"/>
        </w:rPr>
        <w:t>第五章“应急储备成品粮油的监管”。对承储企业开展仓储业务管理过程予以规范，规定了承储协议的要求、质量要求、账目管理等要求。</w:t>
      </w:r>
    </w:p>
    <w:p>
      <w:pPr>
        <w:ind w:firstLine="640"/>
        <w:jc w:val="left"/>
        <w:rPr>
          <w:rFonts w:hint="default" w:ascii="仿宋_GB2312" w:hAnsi="仿宋_GB2312" w:eastAsia="仿宋_GB2312" w:cs="仿宋_GB2312"/>
          <w:b w:val="0"/>
          <w:bCs/>
          <w:i w:val="0"/>
          <w:caps w:val="0"/>
          <w:color w:val="333333"/>
          <w:spacing w:val="0"/>
          <w:sz w:val="32"/>
          <w:szCs w:val="32"/>
          <w:shd w:val="clear" w:fill="FFFFFF"/>
        </w:rPr>
      </w:pPr>
      <w:r>
        <w:rPr>
          <w:rFonts w:hint="default" w:ascii="仿宋_GB2312" w:hAnsi="仿宋_GB2312" w:eastAsia="仿宋_GB2312" w:cs="仿宋_GB2312"/>
          <w:b w:val="0"/>
          <w:bCs/>
          <w:i w:val="0"/>
          <w:caps w:val="0"/>
          <w:color w:val="333333"/>
          <w:spacing w:val="0"/>
          <w:sz w:val="32"/>
          <w:szCs w:val="32"/>
          <w:shd w:val="clear" w:fill="FFFFFF"/>
        </w:rPr>
        <w:t>（六）第六章“应急储备成品粮油的动用”。明确应急储备成品粮油动用的条件和实施。</w:t>
      </w:r>
    </w:p>
    <w:p>
      <w:pPr>
        <w:ind w:firstLine="640"/>
        <w:jc w:val="left"/>
        <w:rPr>
          <w:rFonts w:hint="default" w:ascii="仿宋_GB2312" w:hAnsi="仿宋_GB2312" w:eastAsia="仿宋_GB2312" w:cs="仿宋_GB2312"/>
          <w:b w:val="0"/>
          <w:bCs/>
          <w:i w:val="0"/>
          <w:caps w:val="0"/>
          <w:color w:val="333333"/>
          <w:spacing w:val="0"/>
          <w:sz w:val="32"/>
          <w:szCs w:val="32"/>
          <w:shd w:val="clear" w:fill="FFFFFF"/>
        </w:rPr>
      </w:pPr>
      <w:r>
        <w:rPr>
          <w:rFonts w:hint="default" w:ascii="仿宋_GB2312" w:hAnsi="仿宋_GB2312" w:eastAsia="仿宋_GB2312" w:cs="仿宋_GB2312"/>
          <w:b w:val="0"/>
          <w:bCs/>
          <w:i w:val="0"/>
          <w:caps w:val="0"/>
          <w:color w:val="333333"/>
          <w:spacing w:val="0"/>
          <w:sz w:val="32"/>
          <w:szCs w:val="32"/>
          <w:shd w:val="clear" w:fill="FFFFFF"/>
        </w:rPr>
        <w:t>（七）第七章“组织保障”。明确应急储备成品粮油</w:t>
      </w:r>
      <w:r>
        <w:rPr>
          <w:rFonts w:hint="default" w:ascii="仿宋_GB2312" w:hAnsi="仿宋_GB2312" w:eastAsia="仿宋_GB2312" w:cs="仿宋_GB2312"/>
          <w:b w:val="0"/>
          <w:bCs/>
          <w:i w:val="0"/>
          <w:caps w:val="0"/>
          <w:color w:val="333333"/>
          <w:spacing w:val="0"/>
          <w:sz w:val="32"/>
          <w:szCs w:val="32"/>
          <w:shd w:val="clear" w:fill="FFFFFF"/>
        </w:rPr>
        <w:t>工作专班</w:t>
      </w:r>
      <w:bookmarkStart w:id="0" w:name="_GoBack"/>
      <w:bookmarkEnd w:id="0"/>
      <w:r>
        <w:rPr>
          <w:rFonts w:hint="default" w:ascii="仿宋_GB2312" w:hAnsi="仿宋_GB2312" w:eastAsia="仿宋_GB2312" w:cs="仿宋_GB2312"/>
          <w:b w:val="0"/>
          <w:bCs/>
          <w:i w:val="0"/>
          <w:caps w:val="0"/>
          <w:color w:val="333333"/>
          <w:spacing w:val="0"/>
          <w:sz w:val="32"/>
          <w:szCs w:val="32"/>
          <w:shd w:val="clear" w:fill="FFFFFF"/>
        </w:rPr>
        <w:t>和成员单位职责。</w:t>
      </w:r>
    </w:p>
    <w:p>
      <w:pPr>
        <w:ind w:firstLine="640"/>
        <w:jc w:val="left"/>
        <w:rPr>
          <w:rFonts w:hint="eastAsia" w:ascii="仿宋_GB2312" w:hAnsi="仿宋_GB2312" w:eastAsia="仿宋_GB2312" w:cs="仿宋_GB2312"/>
          <w:b w:val="0"/>
          <w:bCs/>
          <w:i w:val="0"/>
          <w:caps w:val="0"/>
          <w:color w:val="333333"/>
          <w:spacing w:val="0"/>
          <w:sz w:val="32"/>
          <w:szCs w:val="32"/>
          <w:shd w:val="clear" w:fill="FFFFFF"/>
        </w:rPr>
      </w:pPr>
      <w:r>
        <w:rPr>
          <w:rFonts w:hint="default" w:ascii="仿宋_GB2312" w:hAnsi="仿宋_GB2312" w:eastAsia="仿宋_GB2312" w:cs="仿宋_GB2312"/>
          <w:b w:val="0"/>
          <w:bCs/>
          <w:i w:val="0"/>
          <w:caps w:val="0"/>
          <w:color w:val="333333"/>
          <w:spacing w:val="0"/>
          <w:sz w:val="32"/>
          <w:szCs w:val="32"/>
          <w:shd w:val="clear" w:fill="FFFFFF"/>
        </w:rPr>
        <w:t>（八）第八章“附则”。对本办法解释权限和实施时间进行说明。</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D0B0C"/>
    <w:rsid w:val="1EA644F4"/>
    <w:rsid w:val="26FFA82B"/>
    <w:rsid w:val="2F8D96A9"/>
    <w:rsid w:val="529F7688"/>
    <w:rsid w:val="5B7FD371"/>
    <w:rsid w:val="5CDDFF8A"/>
    <w:rsid w:val="64DD6806"/>
    <w:rsid w:val="6B9F6739"/>
    <w:rsid w:val="737F4DC6"/>
    <w:rsid w:val="773FFD2C"/>
    <w:rsid w:val="78E93F44"/>
    <w:rsid w:val="7BEF19BB"/>
    <w:rsid w:val="7FED0B0C"/>
    <w:rsid w:val="7FF6EA1F"/>
    <w:rsid w:val="7FFCFD90"/>
    <w:rsid w:val="BF8EC7D2"/>
    <w:rsid w:val="DE6D31EA"/>
    <w:rsid w:val="FBD6987B"/>
    <w:rsid w:val="FEFF75E5"/>
    <w:rsid w:val="FFF78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2022-07-27T13:57:00Z</dcterms:created>
  <dc:creator>Administrator</dc:creator>
  <cp:lastModifiedBy>lcj</cp:lastModifiedBy>
  <dcterms:modified xsi:type="dcterms:W3CDTF">2024-09-02T10:18:37Z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